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2C9" w:rsidRDefault="00B512C9" w:rsidP="00B512C9">
      <w:pPr>
        <w:jc w:val="center"/>
        <w:rPr>
          <w:rFonts w:ascii="Arial" w:hAnsi="Arial" w:cs="Arial"/>
          <w:sz w:val="32"/>
          <w:szCs w:val="32"/>
        </w:rPr>
      </w:pPr>
      <w:bookmarkStart w:id="0" w:name="_GoBack"/>
      <w:bookmarkEnd w:id="0"/>
    </w:p>
    <w:p w:rsidR="00B512C9" w:rsidRDefault="00B512C9" w:rsidP="00B512C9">
      <w:pPr>
        <w:jc w:val="center"/>
        <w:rPr>
          <w:rFonts w:ascii="Arial" w:hAnsi="Arial" w:cs="Arial"/>
          <w:sz w:val="32"/>
          <w:szCs w:val="32"/>
        </w:rPr>
      </w:pPr>
    </w:p>
    <w:p w:rsidR="00B512C9" w:rsidRDefault="00B512C9" w:rsidP="00B512C9">
      <w:pPr>
        <w:jc w:val="center"/>
        <w:rPr>
          <w:rFonts w:ascii="Arial" w:hAnsi="Arial" w:cs="Arial"/>
          <w:sz w:val="32"/>
          <w:szCs w:val="32"/>
        </w:rPr>
      </w:pPr>
    </w:p>
    <w:p w:rsidR="00B512C9" w:rsidRDefault="00B512C9" w:rsidP="00B512C9">
      <w:pPr>
        <w:jc w:val="center"/>
        <w:rPr>
          <w:rFonts w:ascii="Arial" w:hAnsi="Arial" w:cs="Arial"/>
          <w:sz w:val="32"/>
          <w:szCs w:val="32"/>
        </w:rPr>
      </w:pPr>
    </w:p>
    <w:p w:rsidR="00B512C9" w:rsidRPr="005A6FD4" w:rsidRDefault="00B512C9" w:rsidP="00B512C9">
      <w:pPr>
        <w:jc w:val="center"/>
        <w:rPr>
          <w:rFonts w:ascii="Arial" w:hAnsi="Arial" w:cs="Arial"/>
          <w:i/>
          <w:sz w:val="40"/>
          <w:szCs w:val="40"/>
        </w:rPr>
      </w:pPr>
      <w:r w:rsidRPr="005A6FD4">
        <w:rPr>
          <w:rFonts w:ascii="Arial" w:hAnsi="Arial" w:cs="Arial"/>
          <w:sz w:val="40"/>
          <w:szCs w:val="40"/>
        </w:rPr>
        <w:t>CONFIDENTIALITY AGREEMENT</w:t>
      </w:r>
    </w:p>
    <w:p w:rsidR="00B512C9" w:rsidRPr="005A6FD4" w:rsidRDefault="00B512C9" w:rsidP="00B512C9">
      <w:pPr>
        <w:jc w:val="center"/>
        <w:rPr>
          <w:rFonts w:ascii="Arial" w:hAnsi="Arial" w:cs="Arial"/>
          <w:i/>
          <w:sz w:val="32"/>
          <w:szCs w:val="32"/>
        </w:rPr>
      </w:pPr>
    </w:p>
    <w:p w:rsidR="00B512C9" w:rsidRPr="005A6FD4" w:rsidRDefault="00B512C9" w:rsidP="00B512C9">
      <w:pPr>
        <w:jc w:val="center"/>
        <w:rPr>
          <w:rFonts w:ascii="Arial" w:hAnsi="Arial" w:cs="Arial"/>
          <w:i/>
          <w:sz w:val="32"/>
          <w:szCs w:val="32"/>
        </w:rPr>
      </w:pPr>
    </w:p>
    <w:p w:rsidR="00B512C9" w:rsidRPr="005A6FD4" w:rsidRDefault="00B512C9" w:rsidP="00B512C9">
      <w:pPr>
        <w:jc w:val="center"/>
        <w:rPr>
          <w:rFonts w:ascii="Arial" w:hAnsi="Arial" w:cs="Arial"/>
          <w:i/>
          <w:sz w:val="32"/>
          <w:szCs w:val="32"/>
        </w:rPr>
      </w:pPr>
    </w:p>
    <w:p w:rsidR="00B512C9" w:rsidRPr="005A6FD4" w:rsidRDefault="00B512C9" w:rsidP="00B512C9">
      <w:pPr>
        <w:jc w:val="center"/>
        <w:rPr>
          <w:rFonts w:ascii="Arial" w:hAnsi="Arial" w:cs="Arial"/>
          <w:i/>
          <w:sz w:val="32"/>
          <w:szCs w:val="32"/>
        </w:rPr>
      </w:pPr>
      <w:proofErr w:type="gramStart"/>
      <w:r w:rsidRPr="005A6FD4">
        <w:rPr>
          <w:rFonts w:ascii="Arial" w:hAnsi="Arial" w:cs="Arial"/>
          <w:sz w:val="32"/>
          <w:szCs w:val="32"/>
        </w:rPr>
        <w:t>between</w:t>
      </w:r>
      <w:proofErr w:type="gramEnd"/>
    </w:p>
    <w:p w:rsidR="00B512C9" w:rsidRPr="005A6FD4" w:rsidRDefault="00B512C9" w:rsidP="00B512C9">
      <w:pPr>
        <w:jc w:val="center"/>
        <w:rPr>
          <w:rFonts w:ascii="Arial" w:hAnsi="Arial" w:cs="Arial"/>
          <w:i/>
          <w:color w:val="D9D9D9" w:themeColor="background1" w:themeShade="D9"/>
          <w:sz w:val="32"/>
          <w:szCs w:val="32"/>
        </w:rPr>
      </w:pPr>
    </w:p>
    <w:p w:rsidR="00B512C9" w:rsidRPr="000125CD" w:rsidRDefault="00FA4AA1" w:rsidP="00B512C9">
      <w:pPr>
        <w:jc w:val="center"/>
        <w:rPr>
          <w:rFonts w:ascii="Arial" w:hAnsi="Arial" w:cs="Arial"/>
          <w:iCs/>
          <w:color w:val="D9D9D9" w:themeColor="background1" w:themeShade="D9"/>
          <w:sz w:val="22"/>
          <w:szCs w:val="22"/>
        </w:rPr>
      </w:pPr>
      <w:r w:rsidRPr="000125CD">
        <w:rPr>
          <w:rFonts w:ascii="Arial" w:hAnsi="Arial" w:cs="Arial"/>
          <w:iCs/>
          <w:color w:val="D9D9D9" w:themeColor="background1" w:themeShade="D9"/>
          <w:sz w:val="22"/>
          <w:szCs w:val="22"/>
        </w:rPr>
        <w:t>(Company Name)</w:t>
      </w:r>
    </w:p>
    <w:p w:rsidR="00FA4AA1" w:rsidRPr="005A6FD4" w:rsidRDefault="00FA4AA1" w:rsidP="00B512C9">
      <w:pPr>
        <w:jc w:val="center"/>
        <w:rPr>
          <w:rFonts w:ascii="Arial" w:hAnsi="Arial" w:cs="Arial"/>
          <w:i/>
          <w:color w:val="D9D9D9" w:themeColor="background1" w:themeShade="D9"/>
          <w:sz w:val="32"/>
          <w:szCs w:val="32"/>
          <w:lang w:val="en-GB"/>
        </w:rPr>
      </w:pPr>
    </w:p>
    <w:p w:rsidR="00B512C9" w:rsidRPr="005A6FD4" w:rsidRDefault="00B512C9" w:rsidP="00B512C9">
      <w:pPr>
        <w:jc w:val="center"/>
        <w:rPr>
          <w:rFonts w:ascii="Arial" w:hAnsi="Arial" w:cs="Arial"/>
          <w:i/>
          <w:sz w:val="32"/>
          <w:szCs w:val="32"/>
        </w:rPr>
      </w:pPr>
      <w:proofErr w:type="gramStart"/>
      <w:r w:rsidRPr="005A6FD4">
        <w:rPr>
          <w:rFonts w:ascii="Arial" w:hAnsi="Arial" w:cs="Arial"/>
          <w:sz w:val="32"/>
          <w:szCs w:val="32"/>
        </w:rPr>
        <w:t>and</w:t>
      </w:r>
      <w:proofErr w:type="gramEnd"/>
    </w:p>
    <w:p w:rsidR="00B512C9" w:rsidRPr="005A6FD4" w:rsidRDefault="00B512C9" w:rsidP="00B512C9">
      <w:pPr>
        <w:jc w:val="center"/>
        <w:rPr>
          <w:rFonts w:ascii="Arial" w:hAnsi="Arial" w:cs="Arial"/>
          <w:bCs/>
          <w:i/>
          <w:sz w:val="32"/>
          <w:szCs w:val="32"/>
        </w:rPr>
      </w:pPr>
    </w:p>
    <w:p w:rsidR="00B512C9" w:rsidRPr="005A6FD4" w:rsidRDefault="00B512C9" w:rsidP="00B512C9">
      <w:pPr>
        <w:jc w:val="center"/>
        <w:rPr>
          <w:rFonts w:ascii="Arial" w:hAnsi="Arial" w:cs="Arial"/>
          <w:bCs/>
          <w:i/>
          <w:caps/>
          <w:sz w:val="32"/>
          <w:szCs w:val="32"/>
        </w:rPr>
      </w:pPr>
      <w:r w:rsidRPr="005A6FD4">
        <w:rPr>
          <w:rFonts w:ascii="Arial" w:hAnsi="Arial" w:cs="Arial"/>
          <w:bCs/>
          <w:caps/>
          <w:sz w:val="32"/>
          <w:szCs w:val="32"/>
        </w:rPr>
        <w:t>TÜRK HAVA YOLLARI A.O.</w:t>
      </w:r>
    </w:p>
    <w:p w:rsidR="00B512C9" w:rsidRPr="005A6FD4" w:rsidRDefault="00B512C9" w:rsidP="00B512C9">
      <w:pPr>
        <w:jc w:val="center"/>
        <w:rPr>
          <w:rFonts w:ascii="Arial" w:hAnsi="Arial" w:cs="Arial"/>
          <w:bCs/>
          <w:sz w:val="32"/>
          <w:szCs w:val="32"/>
        </w:rPr>
      </w:pPr>
      <w:r w:rsidRPr="005A6FD4">
        <w:rPr>
          <w:rFonts w:ascii="Arial" w:hAnsi="Arial" w:cs="Arial"/>
          <w:bCs/>
          <w:caps/>
          <w:sz w:val="32"/>
          <w:szCs w:val="32"/>
        </w:rPr>
        <w:t>(Turkish AIRLINES INC.)</w:t>
      </w:r>
    </w:p>
    <w:p w:rsidR="00E40BD8" w:rsidRPr="005A6FD4" w:rsidRDefault="00E40BD8" w:rsidP="00B512C9">
      <w:pPr>
        <w:jc w:val="center"/>
        <w:rPr>
          <w:rFonts w:ascii="Arial" w:hAnsi="Arial" w:cs="Arial"/>
          <w:sz w:val="32"/>
          <w:szCs w:val="32"/>
        </w:rPr>
      </w:pPr>
    </w:p>
    <w:p w:rsidR="00B512C9" w:rsidRPr="005A6FD4" w:rsidRDefault="00B512C9" w:rsidP="00B512C9">
      <w:pPr>
        <w:jc w:val="center"/>
        <w:rPr>
          <w:rFonts w:ascii="Arial" w:hAnsi="Arial" w:cs="Arial"/>
          <w:sz w:val="32"/>
          <w:szCs w:val="32"/>
        </w:rPr>
      </w:pPr>
    </w:p>
    <w:p w:rsidR="00B512C9" w:rsidRPr="005A6FD4" w:rsidRDefault="00B512C9" w:rsidP="00B512C9">
      <w:pPr>
        <w:jc w:val="center"/>
        <w:rPr>
          <w:rFonts w:ascii="Arial" w:hAnsi="Arial" w:cs="Arial"/>
          <w:sz w:val="32"/>
          <w:szCs w:val="32"/>
        </w:rPr>
      </w:pPr>
    </w:p>
    <w:p w:rsidR="00B512C9" w:rsidRPr="005A6FD4" w:rsidRDefault="00B512C9" w:rsidP="00B512C9">
      <w:pPr>
        <w:jc w:val="center"/>
        <w:rPr>
          <w:rFonts w:ascii="Arial" w:hAnsi="Arial" w:cs="Arial"/>
          <w:sz w:val="32"/>
          <w:szCs w:val="32"/>
        </w:rPr>
      </w:pPr>
    </w:p>
    <w:p w:rsidR="00B512C9" w:rsidRPr="005A6FD4" w:rsidRDefault="00B512C9" w:rsidP="00B512C9">
      <w:pPr>
        <w:jc w:val="center"/>
        <w:rPr>
          <w:rFonts w:ascii="Arial" w:hAnsi="Arial" w:cs="Arial"/>
          <w:sz w:val="32"/>
          <w:szCs w:val="32"/>
        </w:rPr>
      </w:pPr>
    </w:p>
    <w:p w:rsidR="00B512C9" w:rsidRPr="005A6FD4" w:rsidRDefault="00B512C9" w:rsidP="00B512C9">
      <w:pPr>
        <w:jc w:val="center"/>
        <w:rPr>
          <w:rFonts w:ascii="Arial" w:hAnsi="Arial" w:cs="Arial"/>
          <w:sz w:val="32"/>
          <w:szCs w:val="32"/>
        </w:rPr>
      </w:pPr>
    </w:p>
    <w:p w:rsidR="00B512C9" w:rsidRPr="005A6FD4" w:rsidRDefault="00B512C9" w:rsidP="00B512C9">
      <w:pPr>
        <w:jc w:val="center"/>
        <w:rPr>
          <w:rFonts w:ascii="Arial" w:hAnsi="Arial" w:cs="Arial"/>
          <w:sz w:val="32"/>
          <w:szCs w:val="32"/>
        </w:rPr>
      </w:pPr>
    </w:p>
    <w:p w:rsidR="00B512C9" w:rsidRPr="005A6FD4" w:rsidRDefault="00B512C9" w:rsidP="00B512C9">
      <w:pPr>
        <w:rPr>
          <w:rFonts w:ascii="Arial" w:hAnsi="Arial" w:cs="Arial"/>
          <w:sz w:val="22"/>
          <w:szCs w:val="22"/>
        </w:rPr>
      </w:pPr>
      <w:r w:rsidRPr="005A6FD4">
        <w:rPr>
          <w:rFonts w:ascii="Arial" w:hAnsi="Arial" w:cs="Arial"/>
          <w:b/>
          <w:bCs/>
          <w:sz w:val="22"/>
          <w:szCs w:val="22"/>
        </w:rPr>
        <w:lastRenderedPageBreak/>
        <w:t>THIS CONFIDENTIALITY AGREEMENT</w:t>
      </w:r>
      <w:r w:rsidRPr="005A6FD4">
        <w:rPr>
          <w:rFonts w:ascii="Arial" w:hAnsi="Arial" w:cs="Arial"/>
          <w:sz w:val="22"/>
          <w:szCs w:val="22"/>
        </w:rPr>
        <w:t xml:space="preserve"> (“</w:t>
      </w:r>
      <w:r w:rsidRPr="005A6FD4">
        <w:rPr>
          <w:rFonts w:ascii="Arial" w:hAnsi="Arial" w:cs="Arial"/>
          <w:b/>
          <w:bCs/>
          <w:sz w:val="22"/>
          <w:szCs w:val="22"/>
        </w:rPr>
        <w:t>Agreement”</w:t>
      </w:r>
      <w:r w:rsidRPr="005A6FD4">
        <w:rPr>
          <w:rFonts w:ascii="Arial" w:hAnsi="Arial" w:cs="Arial"/>
          <w:sz w:val="22"/>
          <w:szCs w:val="22"/>
        </w:rPr>
        <w:t xml:space="preserve">) is dated </w:t>
      </w:r>
      <w:r w:rsidR="007071B5" w:rsidRPr="000125CD">
        <w:rPr>
          <w:rFonts w:ascii="Arial" w:hAnsi="Arial" w:cs="Arial"/>
          <w:color w:val="D9D9D9" w:themeColor="background1" w:themeShade="D9"/>
          <w:sz w:val="22"/>
          <w:szCs w:val="22"/>
        </w:rPr>
        <w:t>…………….</w:t>
      </w:r>
      <w:r w:rsidRPr="005A6FD4">
        <w:rPr>
          <w:rFonts w:ascii="Arial" w:hAnsi="Arial" w:cs="Arial"/>
          <w:sz w:val="22"/>
          <w:szCs w:val="22"/>
        </w:rPr>
        <w:t>and is entered into by and between:</w:t>
      </w:r>
    </w:p>
    <w:p w:rsidR="00B512C9" w:rsidRPr="005A6FD4" w:rsidRDefault="00B512C9" w:rsidP="00B512C9">
      <w:pPr>
        <w:rPr>
          <w:rFonts w:ascii="Arial" w:hAnsi="Arial" w:cs="Arial"/>
          <w:sz w:val="22"/>
          <w:szCs w:val="22"/>
        </w:rPr>
      </w:pPr>
      <w:r w:rsidRPr="005A6FD4">
        <w:rPr>
          <w:rFonts w:ascii="Arial" w:hAnsi="Arial" w:cs="Arial"/>
          <w:i/>
          <w:sz w:val="22"/>
          <w:szCs w:val="22"/>
        </w:rPr>
        <w:t>(1)</w:t>
      </w:r>
      <w:r w:rsidRPr="000125CD">
        <w:rPr>
          <w:rFonts w:ascii="Arial" w:hAnsi="Arial" w:cs="Arial"/>
          <w:color w:val="D9D9D9" w:themeColor="background1" w:themeShade="D9"/>
          <w:sz w:val="22"/>
          <w:szCs w:val="22"/>
        </w:rPr>
        <w:tab/>
      </w:r>
      <w:r w:rsidR="00FA4AA1" w:rsidRPr="000125CD">
        <w:rPr>
          <w:rFonts w:ascii="Arial" w:hAnsi="Arial" w:cs="Arial"/>
          <w:iCs/>
          <w:color w:val="D9D9D9" w:themeColor="background1" w:themeShade="D9"/>
          <w:sz w:val="22"/>
          <w:szCs w:val="22"/>
        </w:rPr>
        <w:t>(Company Name)</w:t>
      </w:r>
      <w:r w:rsidR="007071B5" w:rsidRPr="000125CD">
        <w:rPr>
          <w:rFonts w:ascii="Arial" w:hAnsi="Arial" w:cs="Arial"/>
          <w:iCs/>
          <w:color w:val="D9D9D9" w:themeColor="background1" w:themeShade="D9"/>
          <w:sz w:val="22"/>
          <w:szCs w:val="22"/>
        </w:rPr>
        <w:t xml:space="preserve">          </w:t>
      </w:r>
      <w:r w:rsidR="007071B5" w:rsidRPr="000125CD">
        <w:rPr>
          <w:rFonts w:ascii="Arial" w:hAnsi="Arial" w:cs="Arial"/>
          <w:iCs/>
          <w:sz w:val="22"/>
          <w:szCs w:val="22"/>
        </w:rPr>
        <w:t xml:space="preserve">           </w:t>
      </w:r>
      <w:r w:rsidRPr="005A6FD4">
        <w:rPr>
          <w:rFonts w:ascii="Arial" w:hAnsi="Arial" w:cs="Arial"/>
          <w:iCs/>
          <w:sz w:val="22"/>
          <w:szCs w:val="22"/>
        </w:rPr>
        <w:t xml:space="preserve">, a company established under the laws of </w:t>
      </w:r>
      <w:r w:rsidR="007071B5" w:rsidRPr="00A035A6">
        <w:rPr>
          <w:rFonts w:ascii="Arial" w:hAnsi="Arial" w:cs="Arial"/>
          <w:iCs/>
          <w:color w:val="F2F2F2" w:themeColor="background1" w:themeShade="F2"/>
          <w:sz w:val="22"/>
          <w:szCs w:val="22"/>
        </w:rPr>
        <w:t>……………………..</w:t>
      </w:r>
      <w:r w:rsidRPr="005A6FD4">
        <w:rPr>
          <w:rFonts w:ascii="Arial" w:hAnsi="Arial" w:cs="Arial"/>
          <w:sz w:val="22"/>
          <w:szCs w:val="22"/>
        </w:rPr>
        <w:t xml:space="preserve"> </w:t>
      </w:r>
      <w:proofErr w:type="gramStart"/>
      <w:r w:rsidRPr="005A6FD4">
        <w:rPr>
          <w:rFonts w:ascii="Arial" w:hAnsi="Arial" w:cs="Arial"/>
          <w:sz w:val="22"/>
          <w:szCs w:val="22"/>
        </w:rPr>
        <w:t>whose</w:t>
      </w:r>
      <w:proofErr w:type="gramEnd"/>
      <w:r w:rsidRPr="005A6FD4">
        <w:rPr>
          <w:rFonts w:ascii="Arial" w:hAnsi="Arial" w:cs="Arial"/>
          <w:sz w:val="22"/>
          <w:szCs w:val="22"/>
        </w:rPr>
        <w:t xml:space="preserve"> principal office is at</w:t>
      </w:r>
      <w:r w:rsidR="007071B5" w:rsidRPr="005A6FD4">
        <w:rPr>
          <w:rFonts w:ascii="Arial" w:hAnsi="Arial" w:cs="Arial"/>
          <w:sz w:val="22"/>
          <w:szCs w:val="22"/>
        </w:rPr>
        <w:t xml:space="preserve"> </w:t>
      </w:r>
      <w:r w:rsidR="007071B5" w:rsidRPr="000125CD">
        <w:rPr>
          <w:rFonts w:ascii="Arial" w:hAnsi="Arial" w:cs="Arial"/>
          <w:color w:val="D9D9D9" w:themeColor="background1" w:themeShade="D9"/>
          <w:sz w:val="22"/>
          <w:szCs w:val="22"/>
        </w:rPr>
        <w:t>………………………………………(company address)……………………………</w:t>
      </w:r>
      <w:r w:rsidR="00985400" w:rsidRPr="000125CD">
        <w:rPr>
          <w:rFonts w:ascii="Arial" w:hAnsi="Arial" w:cs="Arial"/>
          <w:color w:val="D9D9D9" w:themeColor="background1" w:themeShade="D9"/>
          <w:sz w:val="22"/>
          <w:szCs w:val="22"/>
        </w:rPr>
        <w:t>..</w:t>
      </w:r>
      <w:r w:rsidR="007071B5" w:rsidRPr="000125CD">
        <w:rPr>
          <w:rFonts w:ascii="Arial" w:hAnsi="Arial" w:cs="Arial"/>
          <w:color w:val="D9D9D9" w:themeColor="background1" w:themeShade="D9"/>
          <w:sz w:val="22"/>
          <w:szCs w:val="22"/>
        </w:rPr>
        <w:t>.</w:t>
      </w:r>
      <w:r w:rsidR="00985400" w:rsidRPr="000125CD">
        <w:rPr>
          <w:rFonts w:ascii="Arial" w:hAnsi="Arial" w:cs="Arial"/>
          <w:color w:val="D9D9D9" w:themeColor="background1" w:themeShade="D9"/>
          <w:sz w:val="22"/>
          <w:szCs w:val="22"/>
        </w:rPr>
        <w:t xml:space="preserve"> </w:t>
      </w:r>
      <w:r w:rsidRPr="005A6FD4">
        <w:rPr>
          <w:rFonts w:ascii="Arial" w:hAnsi="Arial" w:cs="Arial"/>
          <w:sz w:val="22"/>
          <w:szCs w:val="22"/>
        </w:rPr>
        <w:t>(</w:t>
      </w:r>
      <w:proofErr w:type="gramStart"/>
      <w:r w:rsidRPr="005A6FD4">
        <w:rPr>
          <w:rFonts w:ascii="Arial" w:hAnsi="Arial" w:cs="Arial"/>
          <w:sz w:val="22"/>
          <w:szCs w:val="22"/>
        </w:rPr>
        <w:t>including</w:t>
      </w:r>
      <w:proofErr w:type="gramEnd"/>
      <w:r w:rsidRPr="005A6FD4">
        <w:rPr>
          <w:rFonts w:ascii="Arial" w:hAnsi="Arial" w:cs="Arial"/>
          <w:sz w:val="22"/>
          <w:szCs w:val="22"/>
        </w:rPr>
        <w:t xml:space="preserve"> its successors and assigns) (</w:t>
      </w:r>
      <w:proofErr w:type="gramStart"/>
      <w:r w:rsidRPr="005A6FD4">
        <w:rPr>
          <w:rFonts w:ascii="Arial" w:hAnsi="Arial" w:cs="Arial"/>
          <w:sz w:val="22"/>
          <w:szCs w:val="22"/>
        </w:rPr>
        <w:t>hereinafter</w:t>
      </w:r>
      <w:proofErr w:type="gramEnd"/>
      <w:r w:rsidRPr="005A6FD4">
        <w:rPr>
          <w:rFonts w:ascii="Arial" w:hAnsi="Arial" w:cs="Arial"/>
          <w:sz w:val="22"/>
          <w:szCs w:val="22"/>
        </w:rPr>
        <w:t xml:space="preserve"> referred to as </w:t>
      </w:r>
      <w:r w:rsidR="00FA4AA1" w:rsidRPr="005A6FD4">
        <w:rPr>
          <w:rFonts w:ascii="Arial" w:hAnsi="Arial" w:cs="Arial"/>
          <w:sz w:val="22"/>
          <w:szCs w:val="22"/>
        </w:rPr>
        <w:t>“</w:t>
      </w:r>
      <w:r w:rsidR="00FA4AA1" w:rsidRPr="00A035A6">
        <w:rPr>
          <w:rFonts w:ascii="Arial" w:hAnsi="Arial" w:cs="Arial"/>
          <w:iCs/>
          <w:color w:val="F2F2F2" w:themeColor="background1" w:themeShade="F2"/>
          <w:sz w:val="22"/>
          <w:szCs w:val="22"/>
        </w:rPr>
        <w:t>(</w:t>
      </w:r>
      <w:r w:rsidR="00FA4AA1" w:rsidRPr="000125CD">
        <w:rPr>
          <w:rFonts w:ascii="Arial" w:hAnsi="Arial" w:cs="Arial"/>
          <w:iCs/>
          <w:color w:val="D9D9D9" w:themeColor="background1" w:themeShade="D9"/>
          <w:sz w:val="22"/>
          <w:szCs w:val="22"/>
        </w:rPr>
        <w:t>Company Name</w:t>
      </w:r>
      <w:r w:rsidR="00FA4AA1" w:rsidRPr="00A035A6">
        <w:rPr>
          <w:rFonts w:ascii="Arial" w:hAnsi="Arial" w:cs="Arial"/>
          <w:iCs/>
          <w:color w:val="F2F2F2" w:themeColor="background1" w:themeShade="F2"/>
          <w:sz w:val="22"/>
          <w:szCs w:val="22"/>
        </w:rPr>
        <w:t>)</w:t>
      </w:r>
      <w:r w:rsidRPr="005A6FD4">
        <w:rPr>
          <w:rFonts w:ascii="Arial" w:hAnsi="Arial" w:cs="Arial"/>
          <w:iCs/>
          <w:sz w:val="22"/>
          <w:szCs w:val="22"/>
        </w:rPr>
        <w:t>”</w:t>
      </w:r>
      <w:r w:rsidRPr="005A6FD4">
        <w:rPr>
          <w:rFonts w:ascii="Arial" w:hAnsi="Arial" w:cs="Arial"/>
          <w:sz w:val="22"/>
          <w:szCs w:val="22"/>
        </w:rPr>
        <w:t>); and</w:t>
      </w:r>
    </w:p>
    <w:p w:rsidR="00B512C9" w:rsidRPr="005A6FD4" w:rsidRDefault="00B512C9" w:rsidP="00B512C9">
      <w:pPr>
        <w:rPr>
          <w:rFonts w:ascii="Arial" w:hAnsi="Arial" w:cs="Arial"/>
          <w:sz w:val="22"/>
          <w:szCs w:val="22"/>
        </w:rPr>
      </w:pPr>
      <w:r w:rsidRPr="005A6FD4">
        <w:rPr>
          <w:rFonts w:ascii="Arial" w:hAnsi="Arial" w:cs="Arial"/>
          <w:i/>
          <w:sz w:val="22"/>
          <w:szCs w:val="22"/>
        </w:rPr>
        <w:t>(2)</w:t>
      </w:r>
      <w:r w:rsidRPr="005A6FD4">
        <w:rPr>
          <w:rFonts w:ascii="Arial" w:hAnsi="Arial" w:cs="Arial"/>
          <w:sz w:val="22"/>
          <w:szCs w:val="22"/>
        </w:rPr>
        <w:tab/>
      </w:r>
      <w:r w:rsidRPr="005A6FD4">
        <w:rPr>
          <w:rFonts w:ascii="Arial" w:hAnsi="Arial" w:cs="Arial"/>
          <w:b/>
          <w:sz w:val="22"/>
          <w:szCs w:val="22"/>
        </w:rPr>
        <w:t>TÜRK HAVA YOLLARI A.O.</w:t>
      </w:r>
      <w:r w:rsidR="007071B5" w:rsidRPr="005A6FD4">
        <w:rPr>
          <w:rFonts w:ascii="Arial" w:hAnsi="Arial" w:cs="Arial"/>
          <w:b/>
          <w:sz w:val="22"/>
          <w:szCs w:val="22"/>
        </w:rPr>
        <w:t xml:space="preserve"> </w:t>
      </w:r>
      <w:r w:rsidRPr="005A6FD4">
        <w:rPr>
          <w:rFonts w:ascii="Arial" w:hAnsi="Arial" w:cs="Arial"/>
          <w:sz w:val="22"/>
          <w:szCs w:val="22"/>
        </w:rPr>
        <w:t>(</w:t>
      </w:r>
      <w:r w:rsidRPr="005A6FD4">
        <w:rPr>
          <w:rFonts w:ascii="Arial" w:hAnsi="Arial" w:cs="Arial"/>
          <w:b/>
          <w:caps/>
          <w:sz w:val="22"/>
          <w:szCs w:val="22"/>
        </w:rPr>
        <w:t>Turkish Airlines INC</w:t>
      </w:r>
      <w:r w:rsidRPr="005A6FD4">
        <w:rPr>
          <w:rFonts w:ascii="Arial" w:hAnsi="Arial" w:cs="Arial"/>
          <w:b/>
          <w:sz w:val="22"/>
          <w:szCs w:val="22"/>
        </w:rPr>
        <w:t>.</w:t>
      </w:r>
      <w:r w:rsidRPr="005A6FD4">
        <w:rPr>
          <w:rFonts w:ascii="Arial" w:hAnsi="Arial" w:cs="Arial"/>
          <w:sz w:val="22"/>
          <w:szCs w:val="22"/>
        </w:rPr>
        <w:t xml:space="preserve">), a corporation established under the laws of the Republic of Turkey whose principal office is at Genel </w:t>
      </w:r>
      <w:proofErr w:type="spellStart"/>
      <w:r w:rsidRPr="005A6FD4">
        <w:rPr>
          <w:rFonts w:ascii="Arial" w:hAnsi="Arial" w:cs="Arial"/>
          <w:sz w:val="22"/>
          <w:szCs w:val="22"/>
        </w:rPr>
        <w:t>Yönetim</w:t>
      </w:r>
      <w:proofErr w:type="spellEnd"/>
      <w:r w:rsidRPr="005A6FD4">
        <w:rPr>
          <w:rFonts w:ascii="Arial" w:hAnsi="Arial" w:cs="Arial"/>
          <w:sz w:val="22"/>
          <w:szCs w:val="22"/>
        </w:rPr>
        <w:t xml:space="preserve"> </w:t>
      </w:r>
      <w:proofErr w:type="spellStart"/>
      <w:r w:rsidRPr="005A6FD4">
        <w:rPr>
          <w:rFonts w:ascii="Arial" w:hAnsi="Arial" w:cs="Arial"/>
          <w:sz w:val="22"/>
          <w:szCs w:val="22"/>
        </w:rPr>
        <w:t>Binası</w:t>
      </w:r>
      <w:proofErr w:type="spellEnd"/>
      <w:r w:rsidRPr="005A6FD4">
        <w:rPr>
          <w:rFonts w:ascii="Arial" w:hAnsi="Arial" w:cs="Arial"/>
          <w:sz w:val="22"/>
          <w:szCs w:val="22"/>
        </w:rPr>
        <w:t xml:space="preserve">, Atatürk Havalimanı, </w:t>
      </w:r>
      <w:proofErr w:type="spellStart"/>
      <w:r w:rsidRPr="005A6FD4">
        <w:rPr>
          <w:rFonts w:ascii="Arial" w:hAnsi="Arial" w:cs="Arial"/>
          <w:sz w:val="22"/>
          <w:szCs w:val="22"/>
        </w:rPr>
        <w:t>Yeşilköy</w:t>
      </w:r>
      <w:proofErr w:type="spellEnd"/>
      <w:r w:rsidRPr="005A6FD4">
        <w:rPr>
          <w:rFonts w:ascii="Arial" w:hAnsi="Arial" w:cs="Arial"/>
          <w:sz w:val="22"/>
          <w:szCs w:val="22"/>
        </w:rPr>
        <w:t>, İstanbul, Turkey (including its successors and assigns) (hereinafter referred to as “</w:t>
      </w:r>
      <w:r w:rsidRPr="005A6FD4">
        <w:rPr>
          <w:rFonts w:ascii="Arial" w:hAnsi="Arial" w:cs="Arial"/>
          <w:b/>
          <w:bCs/>
          <w:iCs/>
          <w:sz w:val="22"/>
          <w:szCs w:val="22"/>
        </w:rPr>
        <w:t>THY</w:t>
      </w:r>
      <w:r w:rsidRPr="005A6FD4">
        <w:rPr>
          <w:rFonts w:ascii="Arial" w:hAnsi="Arial" w:cs="Arial"/>
          <w:bCs/>
          <w:iCs/>
          <w:sz w:val="22"/>
          <w:szCs w:val="22"/>
        </w:rPr>
        <w:t>”</w:t>
      </w:r>
      <w:r w:rsidRPr="005A6FD4">
        <w:rPr>
          <w:rFonts w:ascii="Arial" w:hAnsi="Arial" w:cs="Arial"/>
          <w:sz w:val="22"/>
          <w:szCs w:val="22"/>
        </w:rPr>
        <w:t>),</w:t>
      </w:r>
    </w:p>
    <w:p w:rsidR="00B512C9" w:rsidRPr="005A6FD4" w:rsidRDefault="00B512C9" w:rsidP="00B512C9">
      <w:pPr>
        <w:rPr>
          <w:rFonts w:ascii="Arial" w:hAnsi="Arial" w:cs="Arial"/>
          <w:sz w:val="22"/>
          <w:szCs w:val="22"/>
        </w:rPr>
      </w:pPr>
      <w:r w:rsidRPr="005A6FD4">
        <w:rPr>
          <w:rFonts w:ascii="Arial" w:hAnsi="Arial" w:cs="Arial"/>
          <w:sz w:val="22"/>
          <w:szCs w:val="22"/>
        </w:rPr>
        <w:t>(</w:t>
      </w:r>
      <w:proofErr w:type="gramStart"/>
      <w:r w:rsidRPr="005A6FD4">
        <w:rPr>
          <w:rFonts w:ascii="Arial" w:hAnsi="Arial" w:cs="Arial"/>
          <w:sz w:val="22"/>
          <w:szCs w:val="22"/>
        </w:rPr>
        <w:t>herein</w:t>
      </w:r>
      <w:proofErr w:type="gramEnd"/>
      <w:r w:rsidRPr="005A6FD4">
        <w:rPr>
          <w:rFonts w:ascii="Arial" w:hAnsi="Arial" w:cs="Arial"/>
          <w:sz w:val="22"/>
          <w:szCs w:val="22"/>
        </w:rPr>
        <w:t xml:space="preserve"> after each referred to individually as a “</w:t>
      </w:r>
      <w:r w:rsidRPr="005A6FD4">
        <w:rPr>
          <w:rFonts w:ascii="Arial" w:hAnsi="Arial" w:cs="Arial"/>
          <w:b/>
          <w:sz w:val="22"/>
          <w:szCs w:val="22"/>
        </w:rPr>
        <w:t>Party</w:t>
      </w:r>
      <w:r w:rsidRPr="005A6FD4">
        <w:rPr>
          <w:rFonts w:ascii="Arial" w:hAnsi="Arial" w:cs="Arial"/>
          <w:sz w:val="22"/>
          <w:szCs w:val="22"/>
        </w:rPr>
        <w:t>” and collectively as the “</w:t>
      </w:r>
      <w:r w:rsidRPr="005A6FD4">
        <w:rPr>
          <w:rFonts w:ascii="Arial" w:hAnsi="Arial" w:cs="Arial"/>
          <w:b/>
          <w:sz w:val="22"/>
          <w:szCs w:val="22"/>
        </w:rPr>
        <w:t>Parties</w:t>
      </w:r>
      <w:r w:rsidRPr="005A6FD4">
        <w:rPr>
          <w:rFonts w:ascii="Arial" w:hAnsi="Arial" w:cs="Arial"/>
          <w:sz w:val="22"/>
          <w:szCs w:val="22"/>
        </w:rPr>
        <w:t>”).</w:t>
      </w:r>
    </w:p>
    <w:p w:rsidR="00B512C9" w:rsidRPr="005A6FD4" w:rsidRDefault="00B512C9" w:rsidP="00B512C9">
      <w:pPr>
        <w:rPr>
          <w:rFonts w:ascii="Arial" w:hAnsi="Arial" w:cs="Arial"/>
          <w:sz w:val="22"/>
          <w:szCs w:val="22"/>
        </w:rPr>
      </w:pPr>
    </w:p>
    <w:p w:rsidR="00A231BC" w:rsidRPr="005A6FD4" w:rsidRDefault="00A231BC" w:rsidP="00A231BC">
      <w:pPr>
        <w:rPr>
          <w:rFonts w:ascii="Arial" w:hAnsi="Arial" w:cs="Arial"/>
          <w:b/>
          <w:bCs/>
          <w:sz w:val="22"/>
          <w:szCs w:val="22"/>
        </w:rPr>
      </w:pPr>
      <w:r w:rsidRPr="005A6FD4">
        <w:rPr>
          <w:rFonts w:ascii="Arial" w:hAnsi="Arial" w:cs="Arial"/>
          <w:b/>
          <w:bCs/>
          <w:sz w:val="22"/>
          <w:szCs w:val="22"/>
        </w:rPr>
        <w:t>RECITALS:</w:t>
      </w:r>
    </w:p>
    <w:p w:rsidR="00A231BC" w:rsidRPr="005A6FD4" w:rsidRDefault="00A231BC" w:rsidP="00A231BC">
      <w:pPr>
        <w:pStyle w:val="ListParagraph"/>
        <w:numPr>
          <w:ilvl w:val="0"/>
          <w:numId w:val="12"/>
        </w:numPr>
        <w:rPr>
          <w:rFonts w:ascii="Arial" w:hAnsi="Arial" w:cs="Arial"/>
          <w:sz w:val="22"/>
          <w:szCs w:val="22"/>
        </w:rPr>
      </w:pPr>
      <w:r w:rsidRPr="005A6FD4">
        <w:rPr>
          <w:rFonts w:ascii="Arial" w:hAnsi="Arial" w:cs="Arial"/>
          <w:sz w:val="22"/>
          <w:szCs w:val="22"/>
        </w:rPr>
        <w:t xml:space="preserve">Both of the Parties are contemplating entering into discussions for the purpose of evaluation and negotiation in relation to, and furthering execution and performance of a possible business transaction in connection with </w:t>
      </w:r>
      <w:r w:rsidR="000125CD" w:rsidRPr="000125CD">
        <w:rPr>
          <w:rFonts w:ascii="Arial" w:hAnsi="Arial" w:cs="Arial"/>
          <w:iCs/>
          <w:color w:val="D9D9D9" w:themeColor="background1" w:themeShade="D9"/>
          <w:sz w:val="22"/>
          <w:szCs w:val="22"/>
        </w:rPr>
        <w:t>………………………………………………………………………………..</w:t>
      </w:r>
      <w:r w:rsidRPr="005A6FD4">
        <w:rPr>
          <w:rFonts w:ascii="Arial" w:hAnsi="Arial" w:cs="Arial"/>
          <w:sz w:val="22"/>
          <w:szCs w:val="22"/>
        </w:rPr>
        <w:t>(“</w:t>
      </w:r>
      <w:r w:rsidRPr="005A6FD4">
        <w:rPr>
          <w:rFonts w:ascii="Arial" w:hAnsi="Arial" w:cs="Arial"/>
          <w:b/>
          <w:sz w:val="22"/>
          <w:szCs w:val="22"/>
        </w:rPr>
        <w:t>Purpose</w:t>
      </w:r>
      <w:r w:rsidRPr="005A6FD4">
        <w:rPr>
          <w:rFonts w:ascii="Arial" w:hAnsi="Arial" w:cs="Arial"/>
          <w:sz w:val="22"/>
          <w:szCs w:val="22"/>
        </w:rPr>
        <w:t>”).</w:t>
      </w:r>
    </w:p>
    <w:p w:rsidR="00A231BC" w:rsidRPr="005A6FD4" w:rsidRDefault="00A231BC" w:rsidP="00A231BC">
      <w:pPr>
        <w:pStyle w:val="ListParagraph"/>
        <w:numPr>
          <w:ilvl w:val="0"/>
          <w:numId w:val="12"/>
        </w:numPr>
        <w:rPr>
          <w:rFonts w:ascii="Arial" w:hAnsi="Arial" w:cs="Arial"/>
          <w:sz w:val="22"/>
          <w:szCs w:val="22"/>
        </w:rPr>
      </w:pPr>
      <w:r w:rsidRPr="005A6FD4">
        <w:rPr>
          <w:rFonts w:ascii="Arial" w:hAnsi="Arial" w:cs="Arial"/>
          <w:sz w:val="22"/>
          <w:szCs w:val="22"/>
        </w:rPr>
        <w:t xml:space="preserve">In connection with the Purpose, </w:t>
      </w:r>
      <w:r w:rsidRPr="005A6FD4">
        <w:rPr>
          <w:rFonts w:ascii="Arial" w:hAnsi="Arial" w:cs="Arial"/>
          <w:iCs/>
          <w:sz w:val="22"/>
          <w:szCs w:val="22"/>
        </w:rPr>
        <w:t xml:space="preserve">the Parties </w:t>
      </w:r>
      <w:r w:rsidRPr="005A6FD4">
        <w:rPr>
          <w:rFonts w:ascii="Arial" w:hAnsi="Arial" w:cs="Arial"/>
          <w:sz w:val="22"/>
          <w:szCs w:val="22"/>
        </w:rPr>
        <w:t>may provide each other with Confidential Information (as defined below) on the terms set out in this Agreement.</w:t>
      </w:r>
    </w:p>
    <w:p w:rsidR="00A231BC" w:rsidRPr="005A6FD4" w:rsidRDefault="00A231BC" w:rsidP="00A231BC">
      <w:pPr>
        <w:rPr>
          <w:rFonts w:ascii="Arial" w:hAnsi="Arial" w:cs="Arial"/>
          <w:sz w:val="22"/>
          <w:szCs w:val="22"/>
        </w:rPr>
      </w:pPr>
    </w:p>
    <w:p w:rsidR="00A231BC" w:rsidRPr="005A6FD4" w:rsidRDefault="00A231BC" w:rsidP="00A231BC">
      <w:pPr>
        <w:rPr>
          <w:rFonts w:ascii="Arial" w:hAnsi="Arial" w:cs="Arial"/>
          <w:sz w:val="22"/>
          <w:szCs w:val="22"/>
        </w:rPr>
      </w:pPr>
      <w:r w:rsidRPr="005A6FD4">
        <w:rPr>
          <w:rFonts w:ascii="Arial" w:hAnsi="Arial" w:cs="Arial"/>
          <w:b/>
          <w:bCs/>
          <w:sz w:val="22"/>
          <w:szCs w:val="22"/>
        </w:rPr>
        <w:t>THEREFORE, THE PARTIES HEREBY AGREE</w:t>
      </w:r>
      <w:r w:rsidRPr="005A6FD4">
        <w:rPr>
          <w:rFonts w:ascii="Arial" w:hAnsi="Arial" w:cs="Arial"/>
          <w:sz w:val="22"/>
          <w:szCs w:val="22"/>
        </w:rPr>
        <w:t xml:space="preserve"> as follows:</w:t>
      </w:r>
    </w:p>
    <w:p w:rsidR="00A231BC" w:rsidRPr="005A6FD4" w:rsidRDefault="00A231BC" w:rsidP="006B0FF0">
      <w:pPr>
        <w:pStyle w:val="ListParagraph"/>
        <w:keepNext/>
        <w:numPr>
          <w:ilvl w:val="0"/>
          <w:numId w:val="11"/>
        </w:numPr>
        <w:rPr>
          <w:rFonts w:ascii="Arial" w:hAnsi="Arial" w:cs="Arial"/>
          <w:b/>
          <w:bCs/>
          <w:sz w:val="22"/>
          <w:szCs w:val="22"/>
        </w:rPr>
      </w:pPr>
      <w:r w:rsidRPr="005A6FD4">
        <w:rPr>
          <w:rFonts w:ascii="Arial" w:hAnsi="Arial" w:cs="Arial"/>
          <w:b/>
          <w:bCs/>
          <w:sz w:val="22"/>
          <w:szCs w:val="22"/>
        </w:rPr>
        <w:t>DEFINITIONS</w:t>
      </w:r>
    </w:p>
    <w:p w:rsidR="00A231BC" w:rsidRPr="005A6FD4" w:rsidRDefault="00A231BC" w:rsidP="00A231BC">
      <w:pPr>
        <w:rPr>
          <w:rFonts w:ascii="Arial" w:hAnsi="Arial" w:cs="Arial"/>
          <w:sz w:val="22"/>
          <w:szCs w:val="22"/>
        </w:rPr>
      </w:pPr>
      <w:r w:rsidRPr="005A6FD4">
        <w:rPr>
          <w:rFonts w:ascii="Arial" w:hAnsi="Arial" w:cs="Arial"/>
          <w:sz w:val="22"/>
          <w:szCs w:val="22"/>
        </w:rPr>
        <w:tab/>
        <w:t>In this Agreement:</w:t>
      </w:r>
    </w:p>
    <w:p w:rsidR="00A231BC" w:rsidRPr="005A6FD4" w:rsidRDefault="005A6FD4" w:rsidP="00A231BC">
      <w:pPr>
        <w:rPr>
          <w:rFonts w:ascii="Arial" w:hAnsi="Arial" w:cs="Arial"/>
          <w:sz w:val="22"/>
          <w:szCs w:val="22"/>
        </w:rPr>
      </w:pPr>
      <w:r w:rsidRPr="005A6FD4">
        <w:rPr>
          <w:rFonts w:ascii="Arial" w:hAnsi="Arial" w:cs="Arial"/>
          <w:b/>
          <w:bCs/>
          <w:sz w:val="22"/>
          <w:szCs w:val="22"/>
        </w:rPr>
        <w:tab/>
      </w:r>
      <w:r w:rsidR="00A231BC" w:rsidRPr="005A6FD4">
        <w:rPr>
          <w:rFonts w:ascii="Arial" w:hAnsi="Arial" w:cs="Arial"/>
          <w:b/>
          <w:bCs/>
          <w:sz w:val="22"/>
          <w:szCs w:val="22"/>
        </w:rPr>
        <w:t>Confidential Information</w:t>
      </w:r>
      <w:r w:rsidR="00A231BC" w:rsidRPr="005A6FD4">
        <w:rPr>
          <w:rFonts w:ascii="Arial" w:hAnsi="Arial" w:cs="Arial"/>
          <w:sz w:val="22"/>
          <w:szCs w:val="22"/>
        </w:rPr>
        <w:t xml:space="preserve"> means any and all business, technical, production, marketing, sales, trading, financial and other information, disclosed or submitted by the Disclosing Party, which the Disclosing Party considers as not generally known to the public, confidential or proprietary in nature, whether in writing, orally or by any other media, including without limitation, all ideas, improvements, inventions, methodologies, works, business plans, data, materials, products, specifications, manuals, techniques, processes, know-how, inventions, models, drawings, algorithms, source code documents and other innovations of any kind, whether or not eligible for copyright, patent, trademark, trade secret or other legal protection, whether under development or planned for development (including, without limitation, formulas, processes, databases, computer programs and their documentation, encoding techniques, marketing and new product plans, production, processes, advertising, packaging and marketing techniques, marketing plans, product plans, technical plans, business strategies, strategic alliances and partners, financial and legal information, engineering data, methodologies and </w:t>
      </w:r>
      <w:r w:rsidR="00A231BC" w:rsidRPr="005A6FD4">
        <w:rPr>
          <w:rFonts w:ascii="Arial" w:hAnsi="Arial" w:cs="Arial"/>
          <w:sz w:val="22"/>
          <w:szCs w:val="22"/>
        </w:rPr>
        <w:lastRenderedPageBreak/>
        <w:t>processes, forecasts, studies, compilations, personnel information, customer lists, price lists, trade secrets, product design, capabilities, specifications, the identification of potential and actual customers and suppliers and all documentation, materials and media provided by the Disclosing Party) whether or not marked or indicated as “confidential”.</w:t>
      </w:r>
    </w:p>
    <w:p w:rsidR="00A231BC" w:rsidRPr="005A6FD4" w:rsidRDefault="005A6FD4" w:rsidP="00A231BC">
      <w:pPr>
        <w:rPr>
          <w:rFonts w:ascii="Arial" w:hAnsi="Arial" w:cs="Arial"/>
          <w:sz w:val="22"/>
          <w:szCs w:val="22"/>
        </w:rPr>
      </w:pPr>
      <w:r w:rsidRPr="005A6FD4">
        <w:rPr>
          <w:rFonts w:ascii="Arial" w:hAnsi="Arial" w:cs="Arial"/>
          <w:b/>
          <w:bCs/>
          <w:sz w:val="22"/>
          <w:szCs w:val="22"/>
        </w:rPr>
        <w:tab/>
      </w:r>
      <w:r w:rsidR="00A231BC" w:rsidRPr="005A6FD4">
        <w:rPr>
          <w:rFonts w:ascii="Arial" w:hAnsi="Arial" w:cs="Arial"/>
          <w:b/>
          <w:bCs/>
          <w:sz w:val="22"/>
          <w:szCs w:val="22"/>
        </w:rPr>
        <w:t>Disclosing Party</w:t>
      </w:r>
      <w:r w:rsidR="00A231BC" w:rsidRPr="005A6FD4">
        <w:rPr>
          <w:rFonts w:ascii="Arial" w:hAnsi="Arial" w:cs="Arial"/>
          <w:sz w:val="22"/>
          <w:szCs w:val="22"/>
        </w:rPr>
        <w:t xml:space="preserve"> means, as applicable, the Party that provides Confidential Information or on whose behalf Confidential Information is provided to the Receiving Party (as defined below).</w:t>
      </w:r>
    </w:p>
    <w:p w:rsidR="00A231BC" w:rsidRPr="005A6FD4" w:rsidRDefault="005A6FD4" w:rsidP="00A231BC">
      <w:pPr>
        <w:rPr>
          <w:rFonts w:ascii="Arial" w:hAnsi="Arial" w:cs="Arial"/>
          <w:sz w:val="22"/>
          <w:szCs w:val="22"/>
        </w:rPr>
      </w:pPr>
      <w:r w:rsidRPr="005A6FD4">
        <w:rPr>
          <w:rFonts w:ascii="Arial" w:hAnsi="Arial" w:cs="Arial"/>
          <w:b/>
          <w:bCs/>
          <w:sz w:val="22"/>
          <w:szCs w:val="22"/>
        </w:rPr>
        <w:tab/>
      </w:r>
      <w:r w:rsidR="00A231BC" w:rsidRPr="005A6FD4">
        <w:rPr>
          <w:rFonts w:ascii="Arial" w:hAnsi="Arial" w:cs="Arial"/>
          <w:b/>
          <w:bCs/>
          <w:sz w:val="22"/>
          <w:szCs w:val="22"/>
        </w:rPr>
        <w:t xml:space="preserve">Receiving Party </w:t>
      </w:r>
      <w:r w:rsidR="00A231BC" w:rsidRPr="005A6FD4">
        <w:rPr>
          <w:rFonts w:ascii="Arial" w:hAnsi="Arial" w:cs="Arial"/>
          <w:sz w:val="22"/>
          <w:szCs w:val="22"/>
        </w:rPr>
        <w:t>means, as applicable, the Party and/or its Representatives that receive Confidential Information from the Disclosing Party.</w:t>
      </w:r>
    </w:p>
    <w:p w:rsidR="00A231BC" w:rsidRPr="005A6FD4" w:rsidRDefault="005A6FD4" w:rsidP="00A231BC">
      <w:pPr>
        <w:rPr>
          <w:rFonts w:ascii="Arial" w:hAnsi="Arial" w:cs="Arial"/>
          <w:sz w:val="22"/>
          <w:szCs w:val="22"/>
        </w:rPr>
      </w:pPr>
      <w:r w:rsidRPr="005A6FD4">
        <w:rPr>
          <w:rFonts w:ascii="Arial" w:hAnsi="Arial" w:cs="Arial"/>
          <w:b/>
          <w:bCs/>
          <w:sz w:val="22"/>
          <w:szCs w:val="22"/>
        </w:rPr>
        <w:tab/>
      </w:r>
      <w:proofErr w:type="gramStart"/>
      <w:r w:rsidR="00A231BC" w:rsidRPr="005A6FD4">
        <w:rPr>
          <w:rFonts w:ascii="Arial" w:hAnsi="Arial" w:cs="Arial"/>
          <w:b/>
          <w:bCs/>
          <w:sz w:val="22"/>
          <w:szCs w:val="22"/>
        </w:rPr>
        <w:t xml:space="preserve">Representatives </w:t>
      </w:r>
      <w:r w:rsidR="00A231BC" w:rsidRPr="005A6FD4">
        <w:rPr>
          <w:rFonts w:ascii="Arial" w:hAnsi="Arial" w:cs="Arial"/>
          <w:sz w:val="22"/>
          <w:szCs w:val="22"/>
        </w:rPr>
        <w:t>means, in relation to a Party, any of that Party's directors, officers, employees, representatives, legal advisors who has a demonstrable need-to-know within the framework of the Purpose.</w:t>
      </w:r>
      <w:proofErr w:type="gramEnd"/>
    </w:p>
    <w:p w:rsidR="00A231BC" w:rsidRPr="005A6FD4" w:rsidRDefault="00A231BC" w:rsidP="00A231BC">
      <w:pPr>
        <w:rPr>
          <w:rFonts w:ascii="Arial" w:hAnsi="Arial" w:cs="Arial"/>
          <w:sz w:val="22"/>
          <w:szCs w:val="22"/>
        </w:rPr>
      </w:pPr>
    </w:p>
    <w:p w:rsidR="00A231BC" w:rsidRPr="005A6FD4" w:rsidRDefault="00A231BC" w:rsidP="006B0FF0">
      <w:pPr>
        <w:pStyle w:val="ListParagraph"/>
        <w:keepNext/>
        <w:numPr>
          <w:ilvl w:val="0"/>
          <w:numId w:val="11"/>
        </w:numPr>
        <w:spacing w:before="0" w:after="0" w:line="240" w:lineRule="auto"/>
        <w:rPr>
          <w:rFonts w:ascii="Arial" w:hAnsi="Arial" w:cs="Arial"/>
          <w:b/>
          <w:bCs/>
          <w:sz w:val="22"/>
          <w:szCs w:val="22"/>
        </w:rPr>
      </w:pPr>
      <w:r w:rsidRPr="005A6FD4">
        <w:rPr>
          <w:rFonts w:ascii="Arial" w:hAnsi="Arial" w:cs="Arial"/>
          <w:b/>
          <w:bCs/>
          <w:sz w:val="22"/>
          <w:szCs w:val="22"/>
        </w:rPr>
        <w:t>NO OBLIGATION WITH RESPECT TO PURPOSE</w:t>
      </w:r>
    </w:p>
    <w:p w:rsidR="00A231BC" w:rsidRPr="005A6FD4" w:rsidRDefault="00A231BC" w:rsidP="00A231BC">
      <w:pPr>
        <w:ind w:left="720"/>
        <w:rPr>
          <w:rFonts w:ascii="Arial" w:hAnsi="Arial" w:cs="Arial"/>
          <w:bCs/>
          <w:sz w:val="22"/>
          <w:szCs w:val="22"/>
        </w:rPr>
      </w:pPr>
      <w:r w:rsidRPr="005A6FD4">
        <w:rPr>
          <w:rFonts w:ascii="Arial" w:hAnsi="Arial" w:cs="Arial"/>
          <w:bCs/>
          <w:sz w:val="22"/>
          <w:szCs w:val="22"/>
        </w:rPr>
        <w:t>Nothing herein shall be construed as an indication of intent, offer, acceptance or commitment or to create any obligation to execute any further agreements including in respect to the Purpose.</w:t>
      </w:r>
    </w:p>
    <w:p w:rsidR="00A231BC" w:rsidRPr="005A6FD4" w:rsidRDefault="00A231BC" w:rsidP="00A231BC">
      <w:pPr>
        <w:ind w:left="720"/>
        <w:rPr>
          <w:rFonts w:ascii="Arial" w:hAnsi="Arial" w:cs="Arial"/>
          <w:b/>
          <w:bCs/>
          <w:sz w:val="22"/>
          <w:szCs w:val="22"/>
        </w:rPr>
      </w:pPr>
    </w:p>
    <w:p w:rsidR="00A231BC" w:rsidRPr="005A6FD4" w:rsidRDefault="00A231BC" w:rsidP="006B0FF0">
      <w:pPr>
        <w:keepNext/>
        <w:numPr>
          <w:ilvl w:val="0"/>
          <w:numId w:val="11"/>
        </w:numPr>
        <w:tabs>
          <w:tab w:val="num" w:pos="720"/>
        </w:tabs>
        <w:spacing w:before="0" w:after="0" w:line="240" w:lineRule="auto"/>
        <w:rPr>
          <w:rFonts w:ascii="Arial" w:hAnsi="Arial" w:cs="Arial"/>
          <w:b/>
          <w:bCs/>
          <w:sz w:val="22"/>
          <w:szCs w:val="22"/>
        </w:rPr>
      </w:pPr>
      <w:r w:rsidRPr="005A6FD4">
        <w:rPr>
          <w:rFonts w:ascii="Arial" w:hAnsi="Arial" w:cs="Arial"/>
          <w:b/>
          <w:bCs/>
          <w:sz w:val="22"/>
          <w:szCs w:val="22"/>
        </w:rPr>
        <w:t>CONFIDENTIALITY AND USE OF INFORMATION</w:t>
      </w:r>
    </w:p>
    <w:p w:rsidR="005A6FD4" w:rsidRPr="005A6FD4" w:rsidRDefault="005A6FD4" w:rsidP="006B0FF0">
      <w:pPr>
        <w:keepNext/>
        <w:ind w:left="720" w:hanging="720"/>
        <w:rPr>
          <w:rFonts w:ascii="Arial" w:hAnsi="Arial" w:cs="Arial"/>
          <w:sz w:val="22"/>
          <w:szCs w:val="22"/>
        </w:rPr>
      </w:pPr>
    </w:p>
    <w:p w:rsidR="00A231BC" w:rsidRPr="005A6FD4" w:rsidRDefault="00A231BC" w:rsidP="00A231BC">
      <w:pPr>
        <w:ind w:left="720" w:hanging="720"/>
        <w:rPr>
          <w:rFonts w:ascii="Arial" w:hAnsi="Arial" w:cs="Arial"/>
          <w:sz w:val="22"/>
          <w:szCs w:val="22"/>
        </w:rPr>
      </w:pPr>
      <w:r w:rsidRPr="005A6FD4">
        <w:rPr>
          <w:rFonts w:ascii="Arial" w:hAnsi="Arial" w:cs="Arial"/>
          <w:sz w:val="22"/>
          <w:szCs w:val="22"/>
        </w:rPr>
        <w:t>3.1</w:t>
      </w:r>
      <w:r w:rsidRPr="005A6FD4">
        <w:rPr>
          <w:rFonts w:ascii="Arial" w:hAnsi="Arial" w:cs="Arial"/>
          <w:sz w:val="22"/>
          <w:szCs w:val="22"/>
        </w:rPr>
        <w:tab/>
        <w:t>The Receiving Party will ensure that both it and each of its Representatives, as applicable:</w:t>
      </w:r>
    </w:p>
    <w:p w:rsidR="00A231BC" w:rsidRPr="005A6FD4" w:rsidRDefault="00A231BC" w:rsidP="006B0FF0">
      <w:pPr>
        <w:numPr>
          <w:ilvl w:val="0"/>
          <w:numId w:val="13"/>
        </w:numPr>
        <w:tabs>
          <w:tab w:val="clear" w:pos="1080"/>
          <w:tab w:val="num" w:pos="1440"/>
        </w:tabs>
        <w:ind w:left="1440" w:hanging="720"/>
        <w:rPr>
          <w:rFonts w:ascii="Arial" w:hAnsi="Arial" w:cs="Arial"/>
          <w:sz w:val="22"/>
          <w:szCs w:val="22"/>
        </w:rPr>
      </w:pPr>
      <w:r w:rsidRPr="005A6FD4">
        <w:rPr>
          <w:rFonts w:ascii="Arial" w:hAnsi="Arial" w:cs="Arial"/>
          <w:sz w:val="22"/>
          <w:szCs w:val="22"/>
        </w:rPr>
        <w:t>treat all Confidential Information in accordance with the terms of this Agreement;</w:t>
      </w:r>
    </w:p>
    <w:p w:rsidR="00A231BC" w:rsidRPr="005A6FD4" w:rsidRDefault="00A231BC" w:rsidP="006B0FF0">
      <w:pPr>
        <w:numPr>
          <w:ilvl w:val="0"/>
          <w:numId w:val="13"/>
        </w:numPr>
        <w:tabs>
          <w:tab w:val="clear" w:pos="1080"/>
          <w:tab w:val="num" w:pos="1440"/>
        </w:tabs>
        <w:ind w:left="1440" w:hanging="720"/>
        <w:rPr>
          <w:rFonts w:ascii="Arial" w:hAnsi="Arial" w:cs="Arial"/>
          <w:sz w:val="22"/>
          <w:szCs w:val="22"/>
        </w:rPr>
      </w:pPr>
      <w:r w:rsidRPr="005A6FD4">
        <w:rPr>
          <w:rFonts w:ascii="Arial" w:hAnsi="Arial" w:cs="Arial"/>
          <w:sz w:val="22"/>
          <w:szCs w:val="22"/>
        </w:rPr>
        <w:t>use the Confidential Information solely in connection with the Purpose unless the Disclosing Party gives its prior written consent to such Confidential Information being used for some other agreed purpose;</w:t>
      </w:r>
    </w:p>
    <w:p w:rsidR="00A231BC" w:rsidRPr="005A6FD4" w:rsidRDefault="00A231BC" w:rsidP="006B0FF0">
      <w:pPr>
        <w:numPr>
          <w:ilvl w:val="0"/>
          <w:numId w:val="13"/>
        </w:numPr>
        <w:tabs>
          <w:tab w:val="clear" w:pos="1080"/>
          <w:tab w:val="num" w:pos="1440"/>
        </w:tabs>
        <w:ind w:left="1440" w:hanging="720"/>
        <w:rPr>
          <w:rFonts w:ascii="Arial" w:hAnsi="Arial" w:cs="Arial"/>
          <w:sz w:val="22"/>
          <w:szCs w:val="22"/>
        </w:rPr>
      </w:pPr>
      <w:r w:rsidRPr="005A6FD4">
        <w:rPr>
          <w:rFonts w:ascii="Arial" w:hAnsi="Arial" w:cs="Arial"/>
          <w:sz w:val="22"/>
          <w:szCs w:val="22"/>
        </w:rPr>
        <w:t>keep the Confidential Information strictly confidential and except as provided hereunder do not disclose, transfer or otherwise make available the Confidential Information, directly or indirectly, in any manner whatsoever, in whole or in part, to any person other than to Representatives of the Receiving Party without the Disclosing Party’s prior written consent and the third party’s written undertaking to act in strict accordance with the terms of this Agreement as if it is a party hereto;</w:t>
      </w:r>
    </w:p>
    <w:p w:rsidR="00A231BC" w:rsidRPr="005A6FD4" w:rsidRDefault="00A231BC" w:rsidP="006B0FF0">
      <w:pPr>
        <w:numPr>
          <w:ilvl w:val="0"/>
          <w:numId w:val="13"/>
        </w:numPr>
        <w:tabs>
          <w:tab w:val="clear" w:pos="1080"/>
          <w:tab w:val="num" w:pos="1440"/>
        </w:tabs>
        <w:ind w:left="1440" w:hanging="720"/>
        <w:rPr>
          <w:rFonts w:ascii="Arial" w:hAnsi="Arial" w:cs="Arial"/>
          <w:sz w:val="22"/>
          <w:szCs w:val="22"/>
        </w:rPr>
      </w:pPr>
      <w:r w:rsidRPr="005A6FD4">
        <w:rPr>
          <w:rFonts w:ascii="Arial" w:hAnsi="Arial" w:cs="Arial"/>
          <w:sz w:val="22"/>
          <w:szCs w:val="22"/>
        </w:rPr>
        <w:t>keep confidential the existence of the Purpose and any of the terms, discussions, conditions or other facts with respect to the Purpose;</w:t>
      </w:r>
    </w:p>
    <w:p w:rsidR="00A231BC" w:rsidRPr="005A6FD4" w:rsidRDefault="00A231BC" w:rsidP="006B0FF0">
      <w:pPr>
        <w:numPr>
          <w:ilvl w:val="0"/>
          <w:numId w:val="13"/>
        </w:numPr>
        <w:tabs>
          <w:tab w:val="clear" w:pos="1080"/>
          <w:tab w:val="num" w:pos="1440"/>
        </w:tabs>
        <w:ind w:left="1440" w:hanging="720"/>
        <w:rPr>
          <w:rFonts w:ascii="Arial" w:hAnsi="Arial" w:cs="Arial"/>
          <w:sz w:val="22"/>
          <w:szCs w:val="22"/>
        </w:rPr>
      </w:pPr>
      <w:r w:rsidRPr="005A6FD4">
        <w:rPr>
          <w:rFonts w:ascii="Arial" w:hAnsi="Arial" w:cs="Arial"/>
          <w:sz w:val="22"/>
          <w:szCs w:val="22"/>
        </w:rPr>
        <w:t>ensure that Confidential Information is received in confidence;</w:t>
      </w:r>
    </w:p>
    <w:p w:rsidR="00A231BC" w:rsidRPr="005A6FD4" w:rsidRDefault="00A231BC" w:rsidP="006B0FF0">
      <w:pPr>
        <w:numPr>
          <w:ilvl w:val="0"/>
          <w:numId w:val="13"/>
        </w:numPr>
        <w:tabs>
          <w:tab w:val="clear" w:pos="1080"/>
          <w:tab w:val="num" w:pos="1440"/>
        </w:tabs>
        <w:ind w:left="1440" w:hanging="720"/>
        <w:rPr>
          <w:rFonts w:ascii="Arial" w:hAnsi="Arial" w:cs="Arial"/>
          <w:sz w:val="22"/>
          <w:szCs w:val="22"/>
        </w:rPr>
      </w:pPr>
      <w:r w:rsidRPr="005A6FD4">
        <w:rPr>
          <w:rFonts w:ascii="Arial" w:hAnsi="Arial" w:cs="Arial"/>
          <w:sz w:val="22"/>
          <w:szCs w:val="22"/>
        </w:rPr>
        <w:lastRenderedPageBreak/>
        <w:t>ensure that each of its Representatives’ acts in strict accordance with the terms of this Agreement as if it is a party hereto;</w:t>
      </w:r>
    </w:p>
    <w:p w:rsidR="00A231BC" w:rsidRPr="005A6FD4" w:rsidRDefault="00A231BC" w:rsidP="006B0FF0">
      <w:pPr>
        <w:numPr>
          <w:ilvl w:val="0"/>
          <w:numId w:val="13"/>
        </w:numPr>
        <w:tabs>
          <w:tab w:val="clear" w:pos="1080"/>
          <w:tab w:val="num" w:pos="1440"/>
        </w:tabs>
        <w:ind w:left="1440" w:hanging="720"/>
        <w:rPr>
          <w:rFonts w:ascii="Arial" w:hAnsi="Arial" w:cs="Arial"/>
          <w:sz w:val="22"/>
          <w:szCs w:val="22"/>
        </w:rPr>
      </w:pPr>
      <w:r w:rsidRPr="005A6FD4">
        <w:rPr>
          <w:rFonts w:ascii="Arial" w:hAnsi="Arial" w:cs="Arial"/>
          <w:sz w:val="22"/>
          <w:szCs w:val="22"/>
        </w:rPr>
        <w:t>take all measures to securely and properly protect Confidential Information in a prudent and careful manner, and in any event, such measures shall not be less securely and properly than the measures taken to protect its own confidential information; and</w:t>
      </w:r>
    </w:p>
    <w:p w:rsidR="00A231BC" w:rsidRPr="005A6FD4" w:rsidRDefault="00A231BC" w:rsidP="006B0FF0">
      <w:pPr>
        <w:numPr>
          <w:ilvl w:val="0"/>
          <w:numId w:val="13"/>
        </w:numPr>
        <w:tabs>
          <w:tab w:val="clear" w:pos="1080"/>
          <w:tab w:val="num" w:pos="1440"/>
        </w:tabs>
        <w:ind w:left="1440" w:hanging="720"/>
        <w:rPr>
          <w:rFonts w:ascii="Arial" w:hAnsi="Arial" w:cs="Arial"/>
          <w:sz w:val="22"/>
          <w:szCs w:val="22"/>
        </w:rPr>
      </w:pPr>
      <w:proofErr w:type="gramStart"/>
      <w:r w:rsidRPr="005A6FD4">
        <w:rPr>
          <w:rFonts w:ascii="Arial" w:hAnsi="Arial" w:cs="Arial"/>
          <w:sz w:val="22"/>
          <w:szCs w:val="22"/>
        </w:rPr>
        <w:t>does</w:t>
      </w:r>
      <w:proofErr w:type="gramEnd"/>
      <w:r w:rsidRPr="005A6FD4">
        <w:rPr>
          <w:rFonts w:ascii="Arial" w:hAnsi="Arial" w:cs="Arial"/>
          <w:sz w:val="22"/>
          <w:szCs w:val="22"/>
        </w:rPr>
        <w:t xml:space="preserve"> not use the Confidential Information for the purposes of unfair and improper competition and agrees not to copy, alter, modify, disassemble, reverse engineer or decompile any of the Confidential Information unless the Disclosing Party gives its prior written consent.</w:t>
      </w:r>
    </w:p>
    <w:p w:rsidR="00A231BC" w:rsidRPr="005A6FD4" w:rsidRDefault="00A231BC" w:rsidP="00A231BC">
      <w:pPr>
        <w:rPr>
          <w:rFonts w:ascii="Arial" w:hAnsi="Arial" w:cs="Arial"/>
          <w:iCs/>
          <w:sz w:val="22"/>
          <w:szCs w:val="22"/>
        </w:rPr>
      </w:pPr>
    </w:p>
    <w:p w:rsidR="00A231BC" w:rsidRPr="005A6FD4" w:rsidRDefault="00A231BC" w:rsidP="00A231BC">
      <w:pPr>
        <w:ind w:left="720" w:hanging="720"/>
        <w:rPr>
          <w:rFonts w:ascii="Arial" w:hAnsi="Arial" w:cs="Arial"/>
          <w:sz w:val="22"/>
          <w:szCs w:val="22"/>
        </w:rPr>
      </w:pPr>
      <w:r w:rsidRPr="005A6FD4">
        <w:rPr>
          <w:rFonts w:ascii="Arial" w:hAnsi="Arial" w:cs="Arial"/>
          <w:iCs/>
          <w:sz w:val="22"/>
          <w:szCs w:val="22"/>
        </w:rPr>
        <w:t>3.2</w:t>
      </w:r>
      <w:r w:rsidRPr="005A6FD4">
        <w:rPr>
          <w:rFonts w:ascii="Arial" w:hAnsi="Arial" w:cs="Arial"/>
          <w:iCs/>
          <w:sz w:val="22"/>
          <w:szCs w:val="22"/>
        </w:rPr>
        <w:tab/>
      </w:r>
      <w:r w:rsidRPr="005A6FD4">
        <w:rPr>
          <w:rFonts w:ascii="Arial" w:hAnsi="Arial" w:cs="Arial"/>
          <w:sz w:val="22"/>
          <w:szCs w:val="22"/>
        </w:rPr>
        <w:t>The Receiving Party agrees that it will be primarily liable (which shall include taking all measures, at its cost, to restrain its Representatives from their respective action) for any failure to act in accordance with or breach of the terms of this Agreement by any of its Representatives. The Receiving Party shall notify the Disclosing Party promptly upon becoming aware that any of the Confidential Information has been lost or disclosed to or obtained by a third party or used without authorization (otherwise than as expressly permitted by this Agreement).</w:t>
      </w:r>
    </w:p>
    <w:p w:rsidR="00A231BC" w:rsidRPr="005A6FD4" w:rsidRDefault="00A231BC" w:rsidP="00A231BC">
      <w:pPr>
        <w:rPr>
          <w:rFonts w:ascii="Arial" w:hAnsi="Arial" w:cs="Arial"/>
          <w:sz w:val="22"/>
          <w:szCs w:val="22"/>
        </w:rPr>
      </w:pPr>
    </w:p>
    <w:p w:rsidR="00A231BC" w:rsidRPr="005A6FD4" w:rsidRDefault="00A231BC" w:rsidP="00A231BC">
      <w:pPr>
        <w:ind w:left="720" w:hanging="720"/>
        <w:rPr>
          <w:rFonts w:ascii="Arial" w:hAnsi="Arial" w:cs="Arial"/>
          <w:sz w:val="22"/>
          <w:szCs w:val="22"/>
        </w:rPr>
      </w:pPr>
      <w:r w:rsidRPr="005A6FD4">
        <w:rPr>
          <w:rFonts w:ascii="Arial" w:hAnsi="Arial" w:cs="Arial"/>
          <w:sz w:val="22"/>
          <w:szCs w:val="22"/>
        </w:rPr>
        <w:t>3.3</w:t>
      </w:r>
      <w:r w:rsidRPr="005A6FD4">
        <w:rPr>
          <w:rFonts w:ascii="Arial" w:hAnsi="Arial" w:cs="Arial"/>
          <w:sz w:val="22"/>
          <w:szCs w:val="22"/>
        </w:rPr>
        <w:tab/>
        <w:t>The Receiving Party agrees and acknowledges that except expressly agreed in writing, the Disclosing Party has not given (and does not give) any assurances, warranties or undertakings and has not made (and does not make) any representations, statements or assumptions, express or implied, as to the accuracy, reliability or completeness of any Confidential Information and any rights (including intellectual property rights), titles and interests in or to any of its Confidential Information. The Receiving Party further agrees and acknowledges that the Disclosing Party expressly disclaim any and all liability that may be based on the Confidential Information, errors therein or omissions therefrom or use of the Confidential Information and that the Disclosing Party shall be under no obligation to provide further Confidential Information, update the Confidential Information or correct any inaccuracies in the Confidential Information. The Receiving Party further agrees and acknowledges that the Receiving Party and its Representatives shall be entitled to rely solely on the representations and warranties made in any final definitive agreement made with respect to the Purpose, when, as and if it will be executed and subject to such limitations and restrictions as may be specified in such agreement.</w:t>
      </w:r>
    </w:p>
    <w:p w:rsidR="005A6FD4" w:rsidRPr="005A6FD4" w:rsidRDefault="005A6FD4" w:rsidP="00A231BC">
      <w:pPr>
        <w:ind w:left="720" w:hanging="720"/>
        <w:rPr>
          <w:rFonts w:ascii="Arial" w:hAnsi="Arial" w:cs="Arial"/>
          <w:sz w:val="22"/>
          <w:szCs w:val="22"/>
        </w:rPr>
      </w:pPr>
    </w:p>
    <w:p w:rsidR="00A231BC" w:rsidRPr="005A6FD4" w:rsidRDefault="00A231BC" w:rsidP="006B0FF0">
      <w:pPr>
        <w:pStyle w:val="ListParagraph"/>
        <w:keepNext/>
        <w:numPr>
          <w:ilvl w:val="0"/>
          <w:numId w:val="11"/>
        </w:numPr>
        <w:spacing w:before="0" w:after="0" w:line="240" w:lineRule="auto"/>
        <w:ind w:left="714" w:hanging="357"/>
        <w:rPr>
          <w:rFonts w:ascii="Arial" w:hAnsi="Arial" w:cs="Arial"/>
          <w:b/>
          <w:bCs/>
          <w:sz w:val="22"/>
          <w:szCs w:val="22"/>
        </w:rPr>
      </w:pPr>
      <w:r w:rsidRPr="005A6FD4">
        <w:rPr>
          <w:rFonts w:ascii="Arial" w:hAnsi="Arial" w:cs="Arial"/>
          <w:b/>
          <w:bCs/>
          <w:sz w:val="22"/>
          <w:szCs w:val="22"/>
        </w:rPr>
        <w:lastRenderedPageBreak/>
        <w:t>PERMITTED EXCLUSIONS</w:t>
      </w:r>
    </w:p>
    <w:p w:rsidR="00A231BC" w:rsidRPr="005A6FD4" w:rsidRDefault="00A231BC" w:rsidP="006B0FF0">
      <w:pPr>
        <w:keepNext/>
        <w:rPr>
          <w:rFonts w:ascii="Arial" w:hAnsi="Arial" w:cs="Arial"/>
          <w:sz w:val="22"/>
          <w:szCs w:val="22"/>
        </w:rPr>
      </w:pPr>
    </w:p>
    <w:p w:rsidR="00A231BC" w:rsidRPr="005A6FD4" w:rsidRDefault="00A231BC" w:rsidP="00A231BC">
      <w:pPr>
        <w:ind w:left="720" w:hanging="720"/>
        <w:rPr>
          <w:rFonts w:ascii="Arial" w:hAnsi="Arial" w:cs="Arial"/>
          <w:sz w:val="22"/>
          <w:szCs w:val="22"/>
        </w:rPr>
      </w:pPr>
      <w:r w:rsidRPr="005A6FD4">
        <w:rPr>
          <w:rFonts w:ascii="Arial" w:hAnsi="Arial" w:cs="Arial"/>
          <w:sz w:val="22"/>
          <w:szCs w:val="22"/>
        </w:rPr>
        <w:t xml:space="preserve">4.1 </w:t>
      </w:r>
      <w:r w:rsidRPr="005A6FD4">
        <w:rPr>
          <w:rFonts w:ascii="Arial" w:hAnsi="Arial" w:cs="Arial"/>
          <w:sz w:val="22"/>
          <w:szCs w:val="22"/>
        </w:rPr>
        <w:tab/>
        <w:t>Notwithstanding anything set forth herein to the contrary, the obligations contained in Clause 3 (</w:t>
      </w:r>
      <w:r w:rsidRPr="005A6FD4">
        <w:rPr>
          <w:rFonts w:ascii="Arial" w:hAnsi="Arial" w:cs="Arial"/>
          <w:i/>
          <w:iCs/>
          <w:sz w:val="22"/>
          <w:szCs w:val="22"/>
        </w:rPr>
        <w:t>Confidentiality and Use of Information</w:t>
      </w:r>
      <w:r w:rsidRPr="005A6FD4">
        <w:rPr>
          <w:rFonts w:ascii="Arial" w:hAnsi="Arial" w:cs="Arial"/>
          <w:sz w:val="22"/>
          <w:szCs w:val="22"/>
        </w:rPr>
        <w:t>) and Clause 6.1 (</w:t>
      </w:r>
      <w:r w:rsidRPr="005A6FD4">
        <w:rPr>
          <w:rFonts w:ascii="Arial" w:hAnsi="Arial" w:cs="Arial"/>
          <w:i/>
          <w:sz w:val="22"/>
          <w:szCs w:val="22"/>
        </w:rPr>
        <w:t>Return or Destruction</w:t>
      </w:r>
      <w:r w:rsidRPr="005A6FD4">
        <w:rPr>
          <w:rFonts w:ascii="Arial" w:hAnsi="Arial" w:cs="Arial"/>
          <w:sz w:val="22"/>
          <w:szCs w:val="22"/>
        </w:rPr>
        <w:t xml:space="preserve">) of this Agreement will be inoperative as to any particular portion of the Confidential Information: </w:t>
      </w:r>
    </w:p>
    <w:p w:rsidR="00A231BC" w:rsidRPr="005A6FD4" w:rsidRDefault="00A231BC" w:rsidP="00A231BC">
      <w:pPr>
        <w:ind w:left="1440" w:hanging="720"/>
        <w:rPr>
          <w:rFonts w:ascii="Arial" w:hAnsi="Arial" w:cs="Arial"/>
          <w:sz w:val="22"/>
          <w:szCs w:val="22"/>
        </w:rPr>
      </w:pPr>
      <w:r w:rsidRPr="005A6FD4">
        <w:rPr>
          <w:rFonts w:ascii="Arial" w:hAnsi="Arial" w:cs="Arial"/>
          <w:sz w:val="22"/>
          <w:szCs w:val="22"/>
        </w:rPr>
        <w:t>(a)</w:t>
      </w:r>
      <w:r w:rsidRPr="005A6FD4">
        <w:rPr>
          <w:rFonts w:ascii="Arial" w:hAnsi="Arial" w:cs="Arial"/>
          <w:sz w:val="22"/>
          <w:szCs w:val="22"/>
        </w:rPr>
        <w:tab/>
      </w:r>
      <w:proofErr w:type="gramStart"/>
      <w:r w:rsidRPr="005A6FD4">
        <w:rPr>
          <w:rFonts w:ascii="Arial" w:hAnsi="Arial" w:cs="Arial"/>
          <w:sz w:val="22"/>
          <w:szCs w:val="22"/>
        </w:rPr>
        <w:t>is</w:t>
      </w:r>
      <w:proofErr w:type="gramEnd"/>
      <w:r w:rsidRPr="005A6FD4">
        <w:rPr>
          <w:rFonts w:ascii="Arial" w:hAnsi="Arial" w:cs="Arial"/>
          <w:sz w:val="22"/>
          <w:szCs w:val="22"/>
        </w:rPr>
        <w:t xml:space="preserve"> or becomes publicly known through no wrongful action or inaction by the Receiving Party or by any of its Representatives in violation of this Agreement; or</w:t>
      </w:r>
    </w:p>
    <w:p w:rsidR="00A231BC" w:rsidRPr="005A6FD4" w:rsidRDefault="00A231BC" w:rsidP="00A231BC">
      <w:pPr>
        <w:ind w:left="1440" w:hanging="720"/>
        <w:rPr>
          <w:rFonts w:ascii="Arial" w:hAnsi="Arial" w:cs="Arial"/>
          <w:sz w:val="22"/>
          <w:szCs w:val="22"/>
        </w:rPr>
      </w:pPr>
      <w:r w:rsidRPr="005A6FD4">
        <w:rPr>
          <w:rFonts w:ascii="Arial" w:hAnsi="Arial" w:cs="Arial"/>
          <w:sz w:val="22"/>
          <w:szCs w:val="22"/>
        </w:rPr>
        <w:t xml:space="preserve">(b) </w:t>
      </w:r>
      <w:r w:rsidRPr="005A6FD4">
        <w:rPr>
          <w:rFonts w:ascii="Arial" w:hAnsi="Arial" w:cs="Arial"/>
          <w:sz w:val="22"/>
          <w:szCs w:val="22"/>
        </w:rPr>
        <w:tab/>
        <w:t>is rightfully received by the Receiving Party or by its Representatives from a third party who has such Confidential Information without acting wrongfully (for the avoidance of doubt including being in breach of any duty of confidentiality); or</w:t>
      </w:r>
    </w:p>
    <w:p w:rsidR="00A231BC" w:rsidRPr="005A6FD4" w:rsidRDefault="00A231BC" w:rsidP="00A231BC">
      <w:pPr>
        <w:ind w:left="1440" w:hanging="720"/>
        <w:rPr>
          <w:rFonts w:ascii="Arial" w:hAnsi="Arial" w:cs="Arial"/>
          <w:sz w:val="22"/>
          <w:szCs w:val="22"/>
        </w:rPr>
      </w:pPr>
      <w:r w:rsidRPr="005A6FD4">
        <w:rPr>
          <w:rFonts w:ascii="Arial" w:hAnsi="Arial" w:cs="Arial"/>
          <w:sz w:val="22"/>
          <w:szCs w:val="22"/>
        </w:rPr>
        <w:t xml:space="preserve">(c) </w:t>
      </w:r>
      <w:r w:rsidRPr="005A6FD4">
        <w:rPr>
          <w:rFonts w:ascii="Arial" w:hAnsi="Arial" w:cs="Arial"/>
          <w:sz w:val="22"/>
          <w:szCs w:val="22"/>
        </w:rPr>
        <w:tab/>
        <w:t xml:space="preserve"> (as can be demonstrated by the Receiving Party’s written records or other reasonable evidence),] is in the Receiving Party’s or by its Representatives’ lawful possession prior to the disclosure and had not been obtained either directly or indirectly from the Disclosing Party; or</w:t>
      </w:r>
    </w:p>
    <w:p w:rsidR="00A231BC" w:rsidRPr="005A6FD4" w:rsidRDefault="00A231BC" w:rsidP="00A231BC">
      <w:pPr>
        <w:ind w:left="1440" w:hanging="720"/>
        <w:rPr>
          <w:rFonts w:ascii="Arial" w:hAnsi="Arial" w:cs="Arial"/>
          <w:sz w:val="22"/>
          <w:szCs w:val="22"/>
        </w:rPr>
      </w:pPr>
      <w:r w:rsidRPr="005A6FD4">
        <w:rPr>
          <w:rFonts w:ascii="Arial" w:hAnsi="Arial" w:cs="Arial"/>
          <w:sz w:val="22"/>
          <w:szCs w:val="22"/>
        </w:rPr>
        <w:t xml:space="preserve">d) </w:t>
      </w:r>
      <w:r w:rsidRPr="005A6FD4">
        <w:rPr>
          <w:rFonts w:ascii="Arial" w:hAnsi="Arial" w:cs="Arial"/>
          <w:sz w:val="22"/>
          <w:szCs w:val="22"/>
        </w:rPr>
        <w:tab/>
      </w:r>
      <w:proofErr w:type="gramStart"/>
      <w:r w:rsidRPr="005A6FD4">
        <w:rPr>
          <w:rFonts w:ascii="Arial" w:hAnsi="Arial" w:cs="Arial"/>
          <w:sz w:val="22"/>
          <w:szCs w:val="22"/>
        </w:rPr>
        <w:t>is</w:t>
      </w:r>
      <w:proofErr w:type="gramEnd"/>
      <w:r w:rsidRPr="005A6FD4">
        <w:rPr>
          <w:rFonts w:ascii="Arial" w:hAnsi="Arial" w:cs="Arial"/>
          <w:sz w:val="22"/>
          <w:szCs w:val="22"/>
        </w:rPr>
        <w:t xml:space="preserve"> independently developed by the Receiving Party without use or reference to any portion of Confidential Information and/or violation of this Agreement.</w:t>
      </w:r>
    </w:p>
    <w:p w:rsidR="00A231BC" w:rsidRPr="005A6FD4" w:rsidRDefault="00A231BC" w:rsidP="00A231BC">
      <w:pPr>
        <w:rPr>
          <w:rFonts w:ascii="Arial" w:hAnsi="Arial" w:cs="Arial"/>
          <w:sz w:val="22"/>
          <w:szCs w:val="22"/>
        </w:rPr>
      </w:pPr>
    </w:p>
    <w:p w:rsidR="00A231BC" w:rsidRPr="005A6FD4" w:rsidRDefault="00A231BC" w:rsidP="00A231BC">
      <w:pPr>
        <w:ind w:left="720" w:hanging="720"/>
        <w:rPr>
          <w:rFonts w:ascii="Arial" w:hAnsi="Arial" w:cs="Arial"/>
          <w:sz w:val="22"/>
          <w:szCs w:val="22"/>
        </w:rPr>
      </w:pPr>
      <w:r w:rsidRPr="005A6FD4">
        <w:rPr>
          <w:rFonts w:ascii="Arial" w:hAnsi="Arial" w:cs="Arial"/>
          <w:sz w:val="22"/>
          <w:szCs w:val="22"/>
        </w:rPr>
        <w:t>4.2</w:t>
      </w:r>
      <w:r w:rsidRPr="005A6FD4">
        <w:rPr>
          <w:rFonts w:ascii="Arial" w:hAnsi="Arial" w:cs="Arial"/>
          <w:sz w:val="22"/>
          <w:szCs w:val="22"/>
        </w:rPr>
        <w:tab/>
        <w:t>In any dispute with respect to above exclusions, the Receiving Party shall have the burden of proof, and such proof shall be by clear and convincing evidence.</w:t>
      </w:r>
    </w:p>
    <w:p w:rsidR="00A231BC" w:rsidRPr="005A6FD4" w:rsidRDefault="00A231BC" w:rsidP="00A231BC">
      <w:pPr>
        <w:ind w:left="720" w:hanging="720"/>
        <w:rPr>
          <w:rFonts w:ascii="Arial" w:hAnsi="Arial" w:cs="Arial"/>
          <w:sz w:val="22"/>
          <w:szCs w:val="22"/>
        </w:rPr>
      </w:pPr>
    </w:p>
    <w:p w:rsidR="00A231BC" w:rsidRPr="005A6FD4" w:rsidRDefault="00A231BC" w:rsidP="006B0FF0">
      <w:pPr>
        <w:pStyle w:val="ListParagraph"/>
        <w:keepNext/>
        <w:numPr>
          <w:ilvl w:val="0"/>
          <w:numId w:val="11"/>
        </w:numPr>
        <w:spacing w:before="0" w:after="0" w:line="240" w:lineRule="auto"/>
        <w:rPr>
          <w:rFonts w:ascii="Arial" w:hAnsi="Arial" w:cs="Arial"/>
          <w:b/>
          <w:bCs/>
          <w:sz w:val="22"/>
          <w:szCs w:val="22"/>
        </w:rPr>
      </w:pPr>
      <w:r w:rsidRPr="005A6FD4">
        <w:rPr>
          <w:rFonts w:ascii="Arial" w:hAnsi="Arial" w:cs="Arial"/>
          <w:b/>
          <w:bCs/>
          <w:sz w:val="22"/>
          <w:szCs w:val="22"/>
        </w:rPr>
        <w:t>OPERATION OF LAW</w:t>
      </w:r>
    </w:p>
    <w:p w:rsidR="00A231BC" w:rsidRPr="005A6FD4" w:rsidRDefault="00A231BC" w:rsidP="00A231BC">
      <w:pPr>
        <w:keepNext/>
        <w:widowControl w:val="0"/>
        <w:ind w:left="720"/>
        <w:rPr>
          <w:rFonts w:ascii="Arial" w:hAnsi="Arial" w:cs="Arial"/>
          <w:sz w:val="22"/>
          <w:szCs w:val="22"/>
        </w:rPr>
      </w:pPr>
      <w:r w:rsidRPr="005A6FD4">
        <w:rPr>
          <w:rFonts w:ascii="Arial" w:hAnsi="Arial" w:cs="Arial"/>
          <w:sz w:val="22"/>
          <w:szCs w:val="22"/>
        </w:rPr>
        <w:t xml:space="preserve">If the Receiving Party or any of its Representatives is required by law, regulation, judicial or governmental order, oral questions, interrogatories, subpoena, civil investigative demand or other similar legal process or by any competent judicial, governmental, supervisory or regulatory body to disclose any of the Confidential Information, the Receiving Party will provide the Disclosing Party with prompt written notice of such requirement including the proposed form, timing and content of the disclosure and to the extent not prohibited by law and to the extent possible prior to such disclosure so that the Disclosing Party may consider seeking a protective order or other appropriate remedy in order to, amongst others, ensure the confidentiality of such information or otherwise contest or limit the disclosure. In any case, the Receiving Party and/or any of its Representatives will cooperate with the Disclosing Party in protecting against such disclosure and/or obtaining such order or remedy. In the event that such order or remedy is not obtained, or if the Disclosing Party waives its right to seek protection, the Receiving Party will furnish only that portion of the Confidential Information that is required to legally </w:t>
      </w:r>
      <w:r w:rsidRPr="005A6FD4">
        <w:rPr>
          <w:rFonts w:ascii="Arial" w:hAnsi="Arial" w:cs="Arial"/>
          <w:sz w:val="22"/>
          <w:szCs w:val="22"/>
        </w:rPr>
        <w:lastRenderedPageBreak/>
        <w:t xml:space="preserve">comply and the Receiving Party will, to the extent not prohibited by law, advise the Disclosing Party in advance of what is proposed to be disclosed and will use its reasonable </w:t>
      </w:r>
      <w:proofErr w:type="spellStart"/>
      <w:r w:rsidRPr="005A6FD4">
        <w:rPr>
          <w:rFonts w:ascii="Arial" w:hAnsi="Arial" w:cs="Arial"/>
          <w:sz w:val="22"/>
          <w:szCs w:val="22"/>
        </w:rPr>
        <w:t>endeavours</w:t>
      </w:r>
      <w:proofErr w:type="spellEnd"/>
      <w:r w:rsidRPr="005A6FD4">
        <w:rPr>
          <w:rFonts w:ascii="Arial" w:hAnsi="Arial" w:cs="Arial"/>
          <w:sz w:val="22"/>
          <w:szCs w:val="22"/>
        </w:rPr>
        <w:t xml:space="preserve"> to obtain assurance that such information will be treated confidentially.</w:t>
      </w:r>
    </w:p>
    <w:p w:rsidR="00A231BC" w:rsidRPr="005A6FD4" w:rsidRDefault="00A231BC" w:rsidP="00A231BC">
      <w:pPr>
        <w:rPr>
          <w:rFonts w:ascii="Arial" w:hAnsi="Arial" w:cs="Arial"/>
          <w:b/>
          <w:bCs/>
          <w:sz w:val="22"/>
          <w:szCs w:val="22"/>
        </w:rPr>
      </w:pPr>
    </w:p>
    <w:p w:rsidR="00A231BC" w:rsidRPr="005A6FD4" w:rsidRDefault="00A231BC" w:rsidP="006B0FF0">
      <w:pPr>
        <w:keepNext/>
        <w:numPr>
          <w:ilvl w:val="0"/>
          <w:numId w:val="11"/>
        </w:numPr>
        <w:tabs>
          <w:tab w:val="num" w:pos="720"/>
        </w:tabs>
        <w:spacing w:before="0" w:after="0" w:line="240" w:lineRule="auto"/>
        <w:rPr>
          <w:rFonts w:ascii="Arial" w:hAnsi="Arial" w:cs="Arial"/>
          <w:b/>
          <w:bCs/>
          <w:sz w:val="22"/>
          <w:szCs w:val="22"/>
        </w:rPr>
      </w:pPr>
      <w:r w:rsidRPr="005A6FD4">
        <w:rPr>
          <w:rFonts w:ascii="Arial" w:hAnsi="Arial" w:cs="Arial"/>
          <w:b/>
          <w:bCs/>
          <w:sz w:val="22"/>
          <w:szCs w:val="22"/>
        </w:rPr>
        <w:t>RETURN OF CONFIDENTIAL INFORMATION</w:t>
      </w:r>
    </w:p>
    <w:p w:rsidR="00A231BC" w:rsidRPr="005A6FD4" w:rsidRDefault="00A231BC" w:rsidP="006B0FF0">
      <w:pPr>
        <w:keepNext/>
        <w:rPr>
          <w:rFonts w:ascii="Arial" w:hAnsi="Arial" w:cs="Arial"/>
          <w:b/>
          <w:bCs/>
          <w:sz w:val="22"/>
          <w:szCs w:val="22"/>
        </w:rPr>
      </w:pPr>
    </w:p>
    <w:p w:rsidR="00A231BC" w:rsidRPr="005A6FD4" w:rsidRDefault="00A231BC" w:rsidP="006B0FF0">
      <w:pPr>
        <w:keepNext/>
        <w:rPr>
          <w:rFonts w:ascii="Arial" w:hAnsi="Arial" w:cs="Arial"/>
          <w:sz w:val="22"/>
          <w:szCs w:val="22"/>
        </w:rPr>
      </w:pPr>
      <w:r w:rsidRPr="005A6FD4">
        <w:rPr>
          <w:rFonts w:ascii="Arial" w:hAnsi="Arial" w:cs="Arial"/>
          <w:sz w:val="22"/>
          <w:szCs w:val="22"/>
        </w:rPr>
        <w:t>6.1</w:t>
      </w:r>
      <w:r w:rsidRPr="005A6FD4">
        <w:rPr>
          <w:rFonts w:ascii="Arial" w:hAnsi="Arial" w:cs="Arial"/>
          <w:sz w:val="22"/>
          <w:szCs w:val="22"/>
        </w:rPr>
        <w:tab/>
      </w:r>
      <w:r w:rsidRPr="005A6FD4">
        <w:rPr>
          <w:rFonts w:ascii="Arial" w:hAnsi="Arial" w:cs="Arial"/>
          <w:b/>
          <w:bCs/>
          <w:sz w:val="22"/>
          <w:szCs w:val="22"/>
        </w:rPr>
        <w:t>Return or destruction</w:t>
      </w:r>
    </w:p>
    <w:p w:rsidR="00A231BC" w:rsidRPr="005A6FD4" w:rsidRDefault="00A231BC" w:rsidP="00A231BC">
      <w:pPr>
        <w:ind w:left="720"/>
        <w:rPr>
          <w:rFonts w:ascii="Arial" w:hAnsi="Arial" w:cs="Arial"/>
          <w:sz w:val="22"/>
          <w:szCs w:val="22"/>
        </w:rPr>
      </w:pPr>
      <w:r w:rsidRPr="005A6FD4">
        <w:rPr>
          <w:rFonts w:ascii="Arial" w:hAnsi="Arial" w:cs="Arial"/>
          <w:sz w:val="22"/>
          <w:szCs w:val="22"/>
        </w:rPr>
        <w:t>Subject to Clause 6.2 (</w:t>
      </w:r>
      <w:r w:rsidRPr="005A6FD4">
        <w:rPr>
          <w:rFonts w:ascii="Arial" w:hAnsi="Arial" w:cs="Arial"/>
          <w:i/>
          <w:iCs/>
          <w:sz w:val="22"/>
          <w:szCs w:val="22"/>
        </w:rPr>
        <w:t>Right to retain</w:t>
      </w:r>
      <w:r w:rsidRPr="005A6FD4">
        <w:rPr>
          <w:rFonts w:ascii="Arial" w:hAnsi="Arial" w:cs="Arial"/>
          <w:sz w:val="22"/>
          <w:szCs w:val="22"/>
        </w:rPr>
        <w:t>), if requested  by the Disclosing Party, the Receiving Party will, and will ensure that its Representatives will at its own expense, accordingly and promptly:</w:t>
      </w:r>
    </w:p>
    <w:p w:rsidR="00A231BC" w:rsidRPr="005A6FD4" w:rsidRDefault="00A231BC" w:rsidP="00A231BC">
      <w:pPr>
        <w:ind w:left="1440" w:hanging="720"/>
        <w:rPr>
          <w:rFonts w:ascii="Arial" w:hAnsi="Arial" w:cs="Arial"/>
          <w:sz w:val="22"/>
          <w:szCs w:val="22"/>
        </w:rPr>
      </w:pPr>
      <w:r w:rsidRPr="005A6FD4">
        <w:rPr>
          <w:rFonts w:ascii="Arial" w:hAnsi="Arial" w:cs="Arial"/>
          <w:sz w:val="22"/>
          <w:szCs w:val="22"/>
        </w:rPr>
        <w:t xml:space="preserve">(a) </w:t>
      </w:r>
      <w:r w:rsidRPr="005A6FD4">
        <w:rPr>
          <w:rFonts w:ascii="Arial" w:hAnsi="Arial" w:cs="Arial"/>
          <w:sz w:val="22"/>
          <w:szCs w:val="22"/>
        </w:rPr>
        <w:tab/>
        <w:t xml:space="preserve">return to the Disclosing Party or destroy all the Confidential Information in any form, whether furnished by the Disclosing Party or prepared or improved by the Receiving Party or by the Receiving Party's </w:t>
      </w:r>
      <w:proofErr w:type="gramStart"/>
      <w:r w:rsidRPr="005A6FD4">
        <w:rPr>
          <w:rFonts w:ascii="Arial" w:hAnsi="Arial" w:cs="Arial"/>
          <w:sz w:val="22"/>
          <w:szCs w:val="22"/>
        </w:rPr>
        <w:t>Representatives(</w:t>
      </w:r>
      <w:proofErr w:type="gramEnd"/>
      <w:r w:rsidRPr="005A6FD4">
        <w:rPr>
          <w:rFonts w:ascii="Arial" w:hAnsi="Arial" w:cs="Arial"/>
          <w:sz w:val="22"/>
          <w:szCs w:val="22"/>
        </w:rPr>
        <w:t>For the avoidance of doubt, destruction should be conducted in such a manner that the Confidential Information cannot practicably be read or reconstructed (with such destruction to be certified to the Disclosing Party)); and</w:t>
      </w:r>
    </w:p>
    <w:p w:rsidR="00A231BC" w:rsidRPr="005A6FD4" w:rsidRDefault="00A231BC" w:rsidP="00A231BC">
      <w:pPr>
        <w:ind w:left="1440" w:hanging="720"/>
        <w:rPr>
          <w:rFonts w:ascii="Arial" w:hAnsi="Arial" w:cs="Arial"/>
          <w:sz w:val="22"/>
          <w:szCs w:val="22"/>
        </w:rPr>
      </w:pPr>
      <w:r w:rsidRPr="005A6FD4">
        <w:rPr>
          <w:rFonts w:ascii="Arial" w:hAnsi="Arial" w:cs="Arial"/>
          <w:sz w:val="22"/>
          <w:szCs w:val="22"/>
        </w:rPr>
        <w:t xml:space="preserve">(b) </w:t>
      </w:r>
      <w:r w:rsidRPr="005A6FD4">
        <w:rPr>
          <w:rFonts w:ascii="Arial" w:hAnsi="Arial" w:cs="Arial"/>
          <w:sz w:val="22"/>
          <w:szCs w:val="22"/>
        </w:rPr>
        <w:tab/>
      </w:r>
      <w:proofErr w:type="gramStart"/>
      <w:r w:rsidRPr="005A6FD4">
        <w:rPr>
          <w:rFonts w:ascii="Arial" w:hAnsi="Arial" w:cs="Arial"/>
          <w:sz w:val="22"/>
          <w:szCs w:val="22"/>
        </w:rPr>
        <w:t>to</w:t>
      </w:r>
      <w:proofErr w:type="gramEnd"/>
      <w:r w:rsidRPr="005A6FD4">
        <w:rPr>
          <w:rFonts w:ascii="Arial" w:hAnsi="Arial" w:cs="Arial"/>
          <w:sz w:val="22"/>
          <w:szCs w:val="22"/>
        </w:rPr>
        <w:t xml:space="preserve"> the extent reasonably practicable, remove from electronic storage and delete all back-up copies of the Confidential Information. </w:t>
      </w:r>
    </w:p>
    <w:p w:rsidR="00A231BC" w:rsidRPr="005A6FD4" w:rsidRDefault="00A231BC" w:rsidP="00A231BC">
      <w:pPr>
        <w:ind w:left="720"/>
        <w:rPr>
          <w:rFonts w:ascii="Arial" w:hAnsi="Arial" w:cs="Arial"/>
          <w:sz w:val="22"/>
          <w:szCs w:val="22"/>
        </w:rPr>
      </w:pPr>
    </w:p>
    <w:p w:rsidR="00A231BC" w:rsidRPr="005A6FD4" w:rsidRDefault="00A231BC" w:rsidP="006B0FF0">
      <w:pPr>
        <w:keepNext/>
        <w:rPr>
          <w:rFonts w:ascii="Arial" w:hAnsi="Arial" w:cs="Arial"/>
          <w:sz w:val="22"/>
          <w:szCs w:val="22"/>
        </w:rPr>
      </w:pPr>
      <w:r w:rsidRPr="005A6FD4">
        <w:rPr>
          <w:rFonts w:ascii="Arial" w:hAnsi="Arial" w:cs="Arial"/>
          <w:sz w:val="22"/>
          <w:szCs w:val="22"/>
        </w:rPr>
        <w:t>6.2</w:t>
      </w:r>
      <w:r w:rsidRPr="005A6FD4">
        <w:rPr>
          <w:rFonts w:ascii="Arial" w:hAnsi="Arial" w:cs="Arial"/>
          <w:sz w:val="22"/>
          <w:szCs w:val="22"/>
        </w:rPr>
        <w:tab/>
      </w:r>
      <w:r w:rsidRPr="005A6FD4">
        <w:rPr>
          <w:rFonts w:ascii="Arial" w:hAnsi="Arial" w:cs="Arial"/>
          <w:b/>
          <w:bCs/>
          <w:sz w:val="22"/>
          <w:szCs w:val="22"/>
        </w:rPr>
        <w:t>Right to retain</w:t>
      </w:r>
    </w:p>
    <w:p w:rsidR="00A231BC" w:rsidRPr="005A6FD4" w:rsidRDefault="00A231BC" w:rsidP="00A231BC">
      <w:pPr>
        <w:ind w:left="1440" w:hanging="720"/>
        <w:rPr>
          <w:rFonts w:ascii="Arial" w:hAnsi="Arial" w:cs="Arial"/>
          <w:sz w:val="22"/>
          <w:szCs w:val="22"/>
        </w:rPr>
      </w:pPr>
      <w:r w:rsidRPr="005A6FD4">
        <w:rPr>
          <w:rFonts w:ascii="Arial" w:hAnsi="Arial" w:cs="Arial"/>
          <w:sz w:val="22"/>
          <w:szCs w:val="22"/>
        </w:rPr>
        <w:t>(a)</w:t>
      </w:r>
      <w:r w:rsidRPr="005A6FD4">
        <w:rPr>
          <w:rFonts w:ascii="Arial" w:hAnsi="Arial" w:cs="Arial"/>
          <w:sz w:val="22"/>
          <w:szCs w:val="22"/>
        </w:rPr>
        <w:tab/>
        <w:t>Notwithstanding Clause 6.1 (</w:t>
      </w:r>
      <w:r w:rsidRPr="005A6FD4">
        <w:rPr>
          <w:rFonts w:ascii="Arial" w:hAnsi="Arial" w:cs="Arial"/>
          <w:i/>
          <w:iCs/>
          <w:sz w:val="22"/>
          <w:szCs w:val="22"/>
        </w:rPr>
        <w:t>Return or destruction</w:t>
      </w:r>
      <w:r w:rsidRPr="005A6FD4">
        <w:rPr>
          <w:rFonts w:ascii="Arial" w:hAnsi="Arial" w:cs="Arial"/>
          <w:sz w:val="22"/>
          <w:szCs w:val="22"/>
        </w:rPr>
        <w:t>), the Receiving Party and its Representatives may retain the Confidential Information only  for so long as they are required to retain for legal, regulatory or audit purposes.</w:t>
      </w:r>
    </w:p>
    <w:p w:rsidR="00A231BC" w:rsidRPr="005A6FD4" w:rsidRDefault="00A231BC" w:rsidP="00A231BC">
      <w:pPr>
        <w:ind w:left="1440" w:hanging="720"/>
        <w:rPr>
          <w:rFonts w:ascii="Arial" w:hAnsi="Arial" w:cs="Arial"/>
          <w:sz w:val="22"/>
          <w:szCs w:val="22"/>
        </w:rPr>
      </w:pPr>
    </w:p>
    <w:p w:rsidR="00A231BC" w:rsidRPr="005A6FD4" w:rsidRDefault="00A231BC" w:rsidP="00A231BC">
      <w:pPr>
        <w:ind w:left="1440" w:hanging="720"/>
        <w:rPr>
          <w:rFonts w:ascii="Arial" w:hAnsi="Arial" w:cs="Arial"/>
          <w:sz w:val="22"/>
          <w:szCs w:val="22"/>
        </w:rPr>
      </w:pPr>
      <w:r w:rsidRPr="005A6FD4">
        <w:rPr>
          <w:rFonts w:ascii="Arial" w:hAnsi="Arial" w:cs="Arial"/>
          <w:sz w:val="22"/>
          <w:szCs w:val="22"/>
        </w:rPr>
        <w:t>(b)</w:t>
      </w:r>
      <w:r w:rsidRPr="005A6FD4">
        <w:rPr>
          <w:rFonts w:ascii="Arial" w:hAnsi="Arial" w:cs="Arial"/>
          <w:sz w:val="22"/>
          <w:szCs w:val="22"/>
        </w:rPr>
        <w:tab/>
        <w:t xml:space="preserve">The terms and conditions of this Agreement will continue to apply to any retained Confidential Information. </w:t>
      </w:r>
    </w:p>
    <w:p w:rsidR="005A6FD4" w:rsidRPr="005A6FD4" w:rsidRDefault="005A6FD4" w:rsidP="00A231BC">
      <w:pPr>
        <w:rPr>
          <w:rFonts w:ascii="Arial" w:hAnsi="Arial" w:cs="Arial"/>
          <w:b/>
          <w:bCs/>
          <w:sz w:val="22"/>
          <w:szCs w:val="22"/>
        </w:rPr>
      </w:pPr>
    </w:p>
    <w:p w:rsidR="00A231BC" w:rsidRPr="005A6FD4" w:rsidRDefault="00A231BC" w:rsidP="006B0FF0">
      <w:pPr>
        <w:pStyle w:val="ListParagraph"/>
        <w:keepNext/>
        <w:numPr>
          <w:ilvl w:val="0"/>
          <w:numId w:val="11"/>
        </w:numPr>
        <w:spacing w:before="0" w:after="0" w:line="240" w:lineRule="auto"/>
        <w:rPr>
          <w:rFonts w:ascii="Arial" w:hAnsi="Arial" w:cs="Arial"/>
          <w:b/>
          <w:bCs/>
          <w:sz w:val="22"/>
          <w:szCs w:val="22"/>
        </w:rPr>
      </w:pPr>
      <w:r w:rsidRPr="005A6FD4">
        <w:rPr>
          <w:rFonts w:ascii="Arial" w:hAnsi="Arial" w:cs="Arial"/>
          <w:b/>
          <w:bCs/>
          <w:sz w:val="22"/>
          <w:szCs w:val="22"/>
        </w:rPr>
        <w:t>MISCELLANEOUS</w:t>
      </w:r>
    </w:p>
    <w:p w:rsidR="005A6FD4" w:rsidRPr="005A6FD4" w:rsidRDefault="005A6FD4" w:rsidP="006B0FF0">
      <w:pPr>
        <w:pStyle w:val="ListParagraph"/>
        <w:keepNext/>
        <w:spacing w:before="0" w:after="0" w:line="240" w:lineRule="auto"/>
        <w:rPr>
          <w:rFonts w:ascii="Arial" w:hAnsi="Arial" w:cs="Arial"/>
          <w:b/>
          <w:bCs/>
          <w:sz w:val="22"/>
          <w:szCs w:val="22"/>
        </w:rPr>
      </w:pPr>
    </w:p>
    <w:p w:rsidR="00A231BC" w:rsidRPr="005A6FD4" w:rsidRDefault="00A231BC" w:rsidP="006B0FF0">
      <w:pPr>
        <w:keepNext/>
        <w:rPr>
          <w:rFonts w:ascii="Arial" w:hAnsi="Arial" w:cs="Arial"/>
          <w:sz w:val="22"/>
          <w:szCs w:val="22"/>
        </w:rPr>
      </w:pPr>
      <w:r w:rsidRPr="005A6FD4">
        <w:rPr>
          <w:rFonts w:ascii="Arial" w:hAnsi="Arial" w:cs="Arial"/>
          <w:sz w:val="22"/>
          <w:szCs w:val="22"/>
        </w:rPr>
        <w:t>7.1</w:t>
      </w:r>
      <w:r w:rsidRPr="005A6FD4">
        <w:rPr>
          <w:rFonts w:ascii="Arial" w:hAnsi="Arial" w:cs="Arial"/>
          <w:sz w:val="22"/>
          <w:szCs w:val="22"/>
        </w:rPr>
        <w:tab/>
      </w:r>
      <w:r w:rsidRPr="005A6FD4">
        <w:rPr>
          <w:rFonts w:ascii="Arial" w:hAnsi="Arial" w:cs="Arial"/>
          <w:b/>
          <w:bCs/>
          <w:sz w:val="22"/>
          <w:szCs w:val="22"/>
        </w:rPr>
        <w:t>Ownership of Confidential Information</w:t>
      </w:r>
    </w:p>
    <w:p w:rsidR="00A231BC" w:rsidRPr="005A6FD4" w:rsidRDefault="00A231BC" w:rsidP="00A231BC">
      <w:pPr>
        <w:ind w:left="720"/>
        <w:rPr>
          <w:rFonts w:ascii="Arial" w:hAnsi="Arial" w:cs="Arial"/>
          <w:sz w:val="22"/>
          <w:szCs w:val="22"/>
        </w:rPr>
      </w:pPr>
      <w:r w:rsidRPr="005A6FD4">
        <w:rPr>
          <w:rFonts w:ascii="Arial" w:hAnsi="Arial" w:cs="Arial"/>
          <w:sz w:val="22"/>
          <w:szCs w:val="22"/>
        </w:rPr>
        <w:t xml:space="preserve">All Confidential Information disclosed to the Receiving Party and/or its Representatives and all rights and interests in it and any improvements to it will remain the property of the Disclosing Party. The disclosure of Confidential Information shall not be construed as granting any property rights, by license or otherwise, concerning any Confidential Information or any work based on Confidential Information. </w:t>
      </w:r>
    </w:p>
    <w:p w:rsidR="005A6FD4" w:rsidRPr="005A6FD4" w:rsidRDefault="005A6FD4" w:rsidP="00A231BC">
      <w:pPr>
        <w:ind w:left="720"/>
        <w:rPr>
          <w:rFonts w:ascii="Arial" w:hAnsi="Arial" w:cs="Arial"/>
          <w:sz w:val="22"/>
          <w:szCs w:val="22"/>
        </w:rPr>
      </w:pPr>
    </w:p>
    <w:p w:rsidR="00A231BC" w:rsidRPr="005A6FD4" w:rsidRDefault="00A231BC" w:rsidP="006B0FF0">
      <w:pPr>
        <w:keepNext/>
        <w:rPr>
          <w:rFonts w:ascii="Arial" w:hAnsi="Arial" w:cs="Arial"/>
          <w:sz w:val="22"/>
          <w:szCs w:val="22"/>
        </w:rPr>
      </w:pPr>
      <w:r w:rsidRPr="005A6FD4">
        <w:rPr>
          <w:rFonts w:ascii="Arial" w:hAnsi="Arial" w:cs="Arial"/>
          <w:sz w:val="22"/>
          <w:szCs w:val="22"/>
        </w:rPr>
        <w:t>7.2</w:t>
      </w:r>
      <w:r w:rsidRPr="005A6FD4">
        <w:rPr>
          <w:rFonts w:ascii="Arial" w:hAnsi="Arial" w:cs="Arial"/>
          <w:sz w:val="22"/>
          <w:szCs w:val="22"/>
        </w:rPr>
        <w:tab/>
      </w:r>
      <w:r w:rsidRPr="005A6FD4">
        <w:rPr>
          <w:rFonts w:ascii="Arial" w:hAnsi="Arial" w:cs="Arial"/>
          <w:b/>
          <w:bCs/>
          <w:sz w:val="22"/>
          <w:szCs w:val="22"/>
        </w:rPr>
        <w:t>No waiver</w:t>
      </w:r>
    </w:p>
    <w:p w:rsidR="00A231BC" w:rsidRPr="005A6FD4" w:rsidRDefault="00A231BC" w:rsidP="00A231BC">
      <w:pPr>
        <w:ind w:left="720"/>
        <w:rPr>
          <w:rFonts w:ascii="Arial" w:hAnsi="Arial" w:cs="Arial"/>
          <w:sz w:val="22"/>
          <w:szCs w:val="22"/>
        </w:rPr>
      </w:pPr>
      <w:r w:rsidRPr="005A6FD4">
        <w:rPr>
          <w:rFonts w:ascii="Arial" w:hAnsi="Arial" w:cs="Arial"/>
          <w:sz w:val="22"/>
          <w:szCs w:val="22"/>
        </w:rPr>
        <w:t>No failure or delay by either Party in exercising any right, power or privilege under this Agreement will operate as a waiver of such right, power or privilege, nor will any single or partial exercise preclude any other or further exercise or the exercise of any other right, power or privilege under this Agreement.</w:t>
      </w:r>
    </w:p>
    <w:p w:rsidR="005A6FD4" w:rsidRPr="005A6FD4" w:rsidRDefault="005A6FD4" w:rsidP="00A231BC">
      <w:pPr>
        <w:ind w:left="720"/>
        <w:rPr>
          <w:rFonts w:ascii="Arial" w:hAnsi="Arial" w:cs="Arial"/>
          <w:sz w:val="22"/>
          <w:szCs w:val="22"/>
        </w:rPr>
      </w:pPr>
    </w:p>
    <w:p w:rsidR="00A231BC" w:rsidRPr="005A6FD4" w:rsidRDefault="00A231BC" w:rsidP="006B0FF0">
      <w:pPr>
        <w:keepNext/>
        <w:rPr>
          <w:rFonts w:ascii="Arial" w:hAnsi="Arial" w:cs="Arial"/>
          <w:sz w:val="22"/>
          <w:szCs w:val="22"/>
        </w:rPr>
      </w:pPr>
      <w:r w:rsidRPr="005A6FD4">
        <w:rPr>
          <w:rFonts w:ascii="Arial" w:hAnsi="Arial" w:cs="Arial"/>
          <w:sz w:val="22"/>
          <w:szCs w:val="22"/>
        </w:rPr>
        <w:t>7.3</w:t>
      </w:r>
      <w:r w:rsidRPr="005A6FD4">
        <w:rPr>
          <w:rFonts w:ascii="Arial" w:hAnsi="Arial" w:cs="Arial"/>
          <w:sz w:val="22"/>
          <w:szCs w:val="22"/>
        </w:rPr>
        <w:tab/>
      </w:r>
      <w:r w:rsidRPr="005A6FD4">
        <w:rPr>
          <w:rFonts w:ascii="Arial" w:hAnsi="Arial" w:cs="Arial"/>
          <w:b/>
          <w:bCs/>
          <w:sz w:val="22"/>
          <w:szCs w:val="22"/>
        </w:rPr>
        <w:t>Severability</w:t>
      </w:r>
    </w:p>
    <w:p w:rsidR="00A231BC" w:rsidRPr="005A6FD4" w:rsidRDefault="00A231BC" w:rsidP="00A231BC">
      <w:pPr>
        <w:ind w:left="720"/>
        <w:rPr>
          <w:rFonts w:ascii="Arial" w:hAnsi="Arial" w:cs="Arial"/>
          <w:sz w:val="22"/>
          <w:szCs w:val="22"/>
        </w:rPr>
      </w:pPr>
      <w:r w:rsidRPr="005A6FD4">
        <w:rPr>
          <w:rFonts w:ascii="Arial" w:hAnsi="Arial" w:cs="Arial"/>
          <w:sz w:val="22"/>
          <w:szCs w:val="22"/>
        </w:rPr>
        <w:t xml:space="preserve">Any term or condition of this Agreement, which is held to be illegal, invalid or unenforceable in any applicable jurisdiction, will not affect the validity of the remaining terms and provisions of this Agreement. Any such illegality, invalidity or unenforceability in any jurisdiction will not invalidate or render unenforceable such provision in any other jurisdiction. To the extent permitted by law under applicable jurisdiction, the Parties agree to replace such illegal, invalid or unenforceable term or condition by a provision which shall as closely as possible reflect the intention of the Parties. </w:t>
      </w:r>
    </w:p>
    <w:p w:rsidR="005A6FD4" w:rsidRPr="005A6FD4" w:rsidRDefault="005A6FD4" w:rsidP="00A231BC">
      <w:pPr>
        <w:ind w:left="720"/>
        <w:rPr>
          <w:rFonts w:ascii="Arial" w:hAnsi="Arial" w:cs="Arial"/>
          <w:sz w:val="22"/>
          <w:szCs w:val="22"/>
        </w:rPr>
      </w:pPr>
    </w:p>
    <w:p w:rsidR="00A231BC" w:rsidRPr="005A6FD4" w:rsidRDefault="00A231BC" w:rsidP="006B0FF0">
      <w:pPr>
        <w:keepNext/>
        <w:rPr>
          <w:rFonts w:ascii="Arial" w:hAnsi="Arial" w:cs="Arial"/>
          <w:b/>
          <w:bCs/>
          <w:sz w:val="22"/>
          <w:szCs w:val="22"/>
        </w:rPr>
      </w:pPr>
      <w:r w:rsidRPr="005A6FD4">
        <w:rPr>
          <w:rFonts w:ascii="Arial" w:hAnsi="Arial" w:cs="Arial"/>
          <w:sz w:val="22"/>
          <w:szCs w:val="22"/>
        </w:rPr>
        <w:t>7.4</w:t>
      </w:r>
      <w:r w:rsidRPr="005A6FD4">
        <w:rPr>
          <w:rFonts w:ascii="Arial" w:hAnsi="Arial" w:cs="Arial"/>
          <w:sz w:val="22"/>
          <w:szCs w:val="22"/>
        </w:rPr>
        <w:tab/>
      </w:r>
      <w:r w:rsidRPr="005A6FD4">
        <w:rPr>
          <w:rFonts w:ascii="Arial" w:hAnsi="Arial" w:cs="Arial"/>
          <w:b/>
          <w:bCs/>
          <w:sz w:val="22"/>
          <w:szCs w:val="22"/>
        </w:rPr>
        <w:t>Amendments and Waivers</w:t>
      </w:r>
    </w:p>
    <w:p w:rsidR="00A231BC" w:rsidRDefault="00A231BC" w:rsidP="00A231BC">
      <w:pPr>
        <w:ind w:left="720"/>
        <w:rPr>
          <w:rFonts w:ascii="Arial" w:hAnsi="Arial" w:cs="Arial"/>
          <w:sz w:val="22"/>
          <w:szCs w:val="22"/>
        </w:rPr>
      </w:pPr>
      <w:r w:rsidRPr="005A6FD4">
        <w:rPr>
          <w:rFonts w:ascii="Arial" w:hAnsi="Arial" w:cs="Arial"/>
          <w:sz w:val="22"/>
          <w:szCs w:val="22"/>
        </w:rPr>
        <w:t>No waiver, alteration, modification or amendment to any of the provisions of this Agreement or rights to act hereunder shall be binding unless made in writing and signed by the Parties.</w:t>
      </w:r>
    </w:p>
    <w:p w:rsidR="006C324F" w:rsidRPr="005A6FD4" w:rsidRDefault="006C324F" w:rsidP="00A231BC">
      <w:pPr>
        <w:ind w:left="720"/>
        <w:rPr>
          <w:rFonts w:ascii="Arial" w:hAnsi="Arial" w:cs="Arial"/>
          <w:sz w:val="22"/>
          <w:szCs w:val="22"/>
        </w:rPr>
      </w:pPr>
    </w:p>
    <w:p w:rsidR="00A231BC" w:rsidRPr="005A6FD4" w:rsidRDefault="00A231BC" w:rsidP="006B0FF0">
      <w:pPr>
        <w:keepNext/>
        <w:rPr>
          <w:rFonts w:ascii="Arial" w:hAnsi="Arial" w:cs="Arial"/>
          <w:sz w:val="22"/>
          <w:szCs w:val="22"/>
        </w:rPr>
      </w:pPr>
      <w:r w:rsidRPr="005A6FD4">
        <w:rPr>
          <w:rFonts w:ascii="Arial" w:hAnsi="Arial" w:cs="Arial"/>
          <w:sz w:val="22"/>
          <w:szCs w:val="22"/>
        </w:rPr>
        <w:t>7.5</w:t>
      </w:r>
      <w:r w:rsidRPr="005A6FD4">
        <w:rPr>
          <w:rFonts w:ascii="Arial" w:hAnsi="Arial" w:cs="Arial"/>
          <w:sz w:val="22"/>
          <w:szCs w:val="22"/>
        </w:rPr>
        <w:tab/>
      </w:r>
      <w:r w:rsidRPr="005A6FD4">
        <w:rPr>
          <w:rFonts w:ascii="Arial" w:hAnsi="Arial" w:cs="Arial"/>
          <w:b/>
          <w:bCs/>
          <w:sz w:val="22"/>
          <w:szCs w:val="22"/>
        </w:rPr>
        <w:t>Assignment</w:t>
      </w:r>
    </w:p>
    <w:p w:rsidR="00A231BC" w:rsidRPr="005A6FD4" w:rsidRDefault="00A231BC" w:rsidP="00A231BC">
      <w:pPr>
        <w:ind w:left="720"/>
        <w:rPr>
          <w:rFonts w:ascii="Arial" w:hAnsi="Arial" w:cs="Arial"/>
          <w:sz w:val="22"/>
          <w:szCs w:val="22"/>
        </w:rPr>
      </w:pPr>
      <w:r w:rsidRPr="005A6FD4">
        <w:rPr>
          <w:rFonts w:ascii="Arial" w:hAnsi="Arial" w:cs="Arial"/>
          <w:sz w:val="22"/>
          <w:szCs w:val="22"/>
        </w:rPr>
        <w:t>Neither Party may assign or transfer its rights or obligations under this Agreement, in whole or in part.</w:t>
      </w:r>
    </w:p>
    <w:p w:rsidR="005A6FD4" w:rsidRPr="005A6FD4" w:rsidRDefault="005A6FD4" w:rsidP="00A231BC">
      <w:pPr>
        <w:ind w:left="720"/>
        <w:rPr>
          <w:rFonts w:ascii="Arial" w:hAnsi="Arial" w:cs="Arial"/>
          <w:sz w:val="22"/>
          <w:szCs w:val="22"/>
        </w:rPr>
      </w:pPr>
    </w:p>
    <w:p w:rsidR="00A231BC" w:rsidRPr="005A6FD4" w:rsidRDefault="00A231BC" w:rsidP="006B0FF0">
      <w:pPr>
        <w:keepNext/>
        <w:rPr>
          <w:rFonts w:ascii="Arial" w:hAnsi="Arial" w:cs="Arial"/>
          <w:sz w:val="22"/>
          <w:szCs w:val="22"/>
        </w:rPr>
      </w:pPr>
      <w:r w:rsidRPr="005A6FD4">
        <w:rPr>
          <w:rFonts w:ascii="Arial" w:hAnsi="Arial" w:cs="Arial"/>
          <w:sz w:val="22"/>
          <w:szCs w:val="22"/>
        </w:rPr>
        <w:t>7.6</w:t>
      </w:r>
      <w:r w:rsidRPr="005A6FD4">
        <w:rPr>
          <w:rFonts w:ascii="Arial" w:hAnsi="Arial" w:cs="Arial"/>
          <w:sz w:val="22"/>
          <w:szCs w:val="22"/>
        </w:rPr>
        <w:tab/>
      </w:r>
      <w:r w:rsidRPr="005A6FD4">
        <w:rPr>
          <w:rFonts w:ascii="Arial" w:hAnsi="Arial" w:cs="Arial"/>
          <w:b/>
          <w:bCs/>
          <w:sz w:val="22"/>
          <w:szCs w:val="22"/>
        </w:rPr>
        <w:t>Counterparts</w:t>
      </w:r>
    </w:p>
    <w:p w:rsidR="00A231BC" w:rsidRDefault="00A231BC" w:rsidP="00A231BC">
      <w:pPr>
        <w:ind w:left="720"/>
        <w:rPr>
          <w:rFonts w:ascii="Arial" w:hAnsi="Arial" w:cs="Arial"/>
          <w:sz w:val="22"/>
          <w:szCs w:val="22"/>
        </w:rPr>
      </w:pPr>
      <w:r w:rsidRPr="005A6FD4">
        <w:rPr>
          <w:rFonts w:ascii="Arial" w:hAnsi="Arial" w:cs="Arial"/>
          <w:sz w:val="22"/>
          <w:szCs w:val="22"/>
        </w:rPr>
        <w:t>This Agreement may be executed in counterparts, each of which will be deemed an original, but all counterparts shall together constitute one and the same document.</w:t>
      </w:r>
    </w:p>
    <w:p w:rsidR="006B0FF0" w:rsidRPr="005A6FD4" w:rsidRDefault="006B0FF0" w:rsidP="00A231BC">
      <w:pPr>
        <w:ind w:left="720"/>
        <w:rPr>
          <w:rFonts w:ascii="Arial" w:hAnsi="Arial" w:cs="Arial"/>
          <w:sz w:val="22"/>
          <w:szCs w:val="22"/>
        </w:rPr>
      </w:pPr>
    </w:p>
    <w:p w:rsidR="00A231BC" w:rsidRPr="005A6FD4" w:rsidRDefault="00A231BC" w:rsidP="006B0FF0">
      <w:pPr>
        <w:pStyle w:val="ListParagraph"/>
        <w:keepNext/>
        <w:numPr>
          <w:ilvl w:val="0"/>
          <w:numId w:val="11"/>
        </w:numPr>
        <w:spacing w:before="0" w:after="0" w:line="240" w:lineRule="auto"/>
        <w:ind w:left="714" w:hanging="357"/>
        <w:rPr>
          <w:rFonts w:ascii="Arial" w:hAnsi="Arial" w:cs="Arial"/>
          <w:b/>
          <w:bCs/>
          <w:sz w:val="22"/>
          <w:szCs w:val="22"/>
        </w:rPr>
      </w:pPr>
      <w:r w:rsidRPr="005A6FD4">
        <w:rPr>
          <w:rFonts w:ascii="Arial" w:hAnsi="Arial" w:cs="Arial"/>
          <w:b/>
          <w:bCs/>
          <w:sz w:val="22"/>
          <w:szCs w:val="22"/>
        </w:rPr>
        <w:t xml:space="preserve">LIABILITY </w:t>
      </w:r>
    </w:p>
    <w:p w:rsidR="00A231BC" w:rsidRDefault="00A231BC" w:rsidP="006B0FF0">
      <w:pPr>
        <w:ind w:left="720"/>
        <w:rPr>
          <w:rFonts w:ascii="Arial" w:hAnsi="Arial" w:cs="Arial"/>
          <w:bCs/>
          <w:sz w:val="22"/>
          <w:szCs w:val="22"/>
        </w:rPr>
      </w:pPr>
      <w:r w:rsidRPr="005A6FD4">
        <w:rPr>
          <w:rFonts w:ascii="Arial" w:hAnsi="Arial" w:cs="Arial"/>
          <w:bCs/>
          <w:sz w:val="22"/>
          <w:szCs w:val="22"/>
        </w:rPr>
        <w:t xml:space="preserve">The Receiving Party hereby agrees to defend, hold harmless and indemnify the Disclosing Party and its Representatives from and against all damages, losses, claims, liabilities, costs and expenses, including reasonable attorneys’ fees and costs incurred as a result of breach of any provision of this Agreement, whether </w:t>
      </w:r>
      <w:r w:rsidRPr="005A6FD4">
        <w:rPr>
          <w:rFonts w:ascii="Arial" w:hAnsi="Arial" w:cs="Arial"/>
          <w:bCs/>
          <w:sz w:val="22"/>
          <w:szCs w:val="22"/>
        </w:rPr>
        <w:lastRenderedPageBreak/>
        <w:t>their nature being consequential, incidental, indirect,</w:t>
      </w:r>
      <w:r w:rsidRPr="005A6FD4">
        <w:rPr>
          <w:sz w:val="22"/>
          <w:szCs w:val="22"/>
        </w:rPr>
        <w:t xml:space="preserve"> </w:t>
      </w:r>
      <w:r w:rsidRPr="005A6FD4">
        <w:rPr>
          <w:rFonts w:ascii="Arial" w:hAnsi="Arial" w:cs="Arial"/>
          <w:bCs/>
          <w:sz w:val="22"/>
          <w:szCs w:val="22"/>
        </w:rPr>
        <w:t>punitive, exemplary or special damages.</w:t>
      </w:r>
    </w:p>
    <w:p w:rsidR="006B0FF0" w:rsidRPr="005A6FD4" w:rsidRDefault="006B0FF0" w:rsidP="006B0FF0">
      <w:pPr>
        <w:ind w:left="720"/>
        <w:rPr>
          <w:rFonts w:ascii="Arial" w:hAnsi="Arial" w:cs="Arial"/>
          <w:bCs/>
          <w:sz w:val="22"/>
          <w:szCs w:val="22"/>
        </w:rPr>
      </w:pPr>
    </w:p>
    <w:p w:rsidR="00A231BC" w:rsidRPr="005A6FD4" w:rsidRDefault="00A231BC" w:rsidP="00A231BC">
      <w:pPr>
        <w:keepNext/>
        <w:numPr>
          <w:ilvl w:val="0"/>
          <w:numId w:val="11"/>
        </w:numPr>
        <w:tabs>
          <w:tab w:val="num" w:pos="720"/>
        </w:tabs>
        <w:spacing w:before="0" w:after="0" w:line="240" w:lineRule="auto"/>
        <w:rPr>
          <w:rFonts w:ascii="Arial" w:hAnsi="Arial" w:cs="Arial"/>
          <w:b/>
          <w:bCs/>
          <w:sz w:val="22"/>
          <w:szCs w:val="22"/>
        </w:rPr>
      </w:pPr>
      <w:r w:rsidRPr="005A6FD4">
        <w:rPr>
          <w:rFonts w:ascii="Arial" w:hAnsi="Arial" w:cs="Arial"/>
          <w:b/>
          <w:bCs/>
          <w:sz w:val="22"/>
          <w:szCs w:val="22"/>
        </w:rPr>
        <w:t>REMEDIES</w:t>
      </w:r>
    </w:p>
    <w:p w:rsidR="00A231BC" w:rsidRPr="005A6FD4" w:rsidRDefault="00A231BC" w:rsidP="00A231BC">
      <w:pPr>
        <w:keepNext/>
        <w:ind w:left="720"/>
        <w:rPr>
          <w:rFonts w:ascii="Arial" w:hAnsi="Arial" w:cs="Arial"/>
          <w:sz w:val="22"/>
          <w:szCs w:val="22"/>
        </w:rPr>
      </w:pPr>
      <w:r w:rsidRPr="005A6FD4">
        <w:rPr>
          <w:rFonts w:ascii="Arial" w:hAnsi="Arial" w:cs="Arial"/>
          <w:sz w:val="22"/>
          <w:szCs w:val="22"/>
        </w:rPr>
        <w:t>The Parties agree that monetary damages would not be a sufficient remedy for any breach and threatened breach of this Agreement, and that without the necessity of proving actual damages each Party will be entitled to injunctive relief, specific performance and any other appropriate equitable remedies for any such breach, in addition and without prejudice to all other remedies available at law or in equity. The Party which obtained such a remedy shall be entitled to recover its costs and expenses including reasonable attorneys’ fees, incurred in obtaining such remedy.</w:t>
      </w:r>
    </w:p>
    <w:p w:rsidR="00A231BC" w:rsidRPr="005A6FD4" w:rsidRDefault="00A231BC" w:rsidP="00A231BC">
      <w:pPr>
        <w:ind w:left="720"/>
        <w:rPr>
          <w:rFonts w:ascii="Arial" w:hAnsi="Arial" w:cs="Arial"/>
          <w:sz w:val="22"/>
          <w:szCs w:val="22"/>
        </w:rPr>
      </w:pPr>
    </w:p>
    <w:p w:rsidR="00A231BC" w:rsidRPr="005A6FD4" w:rsidRDefault="00A231BC" w:rsidP="00A231BC">
      <w:pPr>
        <w:keepNext/>
        <w:numPr>
          <w:ilvl w:val="0"/>
          <w:numId w:val="11"/>
        </w:numPr>
        <w:tabs>
          <w:tab w:val="num" w:pos="720"/>
        </w:tabs>
        <w:spacing w:before="0" w:after="0" w:line="240" w:lineRule="auto"/>
        <w:rPr>
          <w:rFonts w:ascii="Arial" w:hAnsi="Arial" w:cs="Arial"/>
          <w:b/>
          <w:bCs/>
          <w:sz w:val="22"/>
          <w:szCs w:val="22"/>
        </w:rPr>
      </w:pPr>
      <w:r w:rsidRPr="005A6FD4">
        <w:rPr>
          <w:rFonts w:ascii="Arial" w:hAnsi="Arial" w:cs="Arial"/>
          <w:b/>
          <w:bCs/>
          <w:sz w:val="22"/>
          <w:szCs w:val="22"/>
        </w:rPr>
        <w:t>DURATION</w:t>
      </w:r>
    </w:p>
    <w:p w:rsidR="00A231BC" w:rsidRPr="005A6FD4" w:rsidRDefault="00A231BC" w:rsidP="00A231BC">
      <w:pPr>
        <w:keepNext/>
        <w:ind w:left="720"/>
        <w:rPr>
          <w:rFonts w:ascii="Arial" w:hAnsi="Arial" w:cs="Arial"/>
          <w:sz w:val="22"/>
          <w:szCs w:val="22"/>
        </w:rPr>
      </w:pPr>
      <w:r w:rsidRPr="005A6FD4">
        <w:rPr>
          <w:rFonts w:ascii="Arial" w:hAnsi="Arial" w:cs="Arial"/>
          <w:sz w:val="22"/>
          <w:szCs w:val="22"/>
        </w:rPr>
        <w:t>This Agreement shall cover Confidential Information disclosed both prior and subsequent to the date hereof. This Agreement shall automatically terminate upon the completion or termination of the Purpose, provided, however the obligations under this Agreement shall continue to be in full force and effect for an indefinite period notwithstanding any final definitive agreement executed between the Parties in connection with the Purpose and shall not be affected by bankruptcy, receivership, assignment, attachment or seizure procedures, whether initiated by or against the Receiving Party, nor by the rejection of any agreement between Disclosing Party and Receiving Party, by a trustee of Receiving Party in bankruptcy, or by a receiver or the equivalent of any of</w:t>
      </w:r>
      <w:r w:rsidR="00AD6E99" w:rsidRPr="005A6FD4">
        <w:rPr>
          <w:rFonts w:ascii="Arial" w:hAnsi="Arial" w:cs="Arial"/>
          <w:sz w:val="22"/>
          <w:szCs w:val="22"/>
        </w:rPr>
        <w:t xml:space="preserve"> the foregoing under local law.</w:t>
      </w:r>
    </w:p>
    <w:p w:rsidR="00A231BC" w:rsidRPr="005A6FD4" w:rsidRDefault="00A231BC" w:rsidP="00A231BC">
      <w:pPr>
        <w:ind w:left="720"/>
        <w:rPr>
          <w:rFonts w:ascii="Arial" w:hAnsi="Arial" w:cs="Arial"/>
          <w:sz w:val="22"/>
          <w:szCs w:val="22"/>
        </w:rPr>
      </w:pPr>
    </w:p>
    <w:p w:rsidR="00A231BC" w:rsidRPr="005A6FD4" w:rsidRDefault="00A231BC" w:rsidP="006B0FF0">
      <w:pPr>
        <w:keepNext/>
        <w:numPr>
          <w:ilvl w:val="0"/>
          <w:numId w:val="11"/>
        </w:numPr>
        <w:tabs>
          <w:tab w:val="num" w:pos="720"/>
        </w:tabs>
        <w:spacing w:before="0" w:after="0" w:line="240" w:lineRule="auto"/>
        <w:rPr>
          <w:rFonts w:ascii="Arial" w:hAnsi="Arial" w:cs="Arial"/>
          <w:b/>
          <w:bCs/>
          <w:sz w:val="22"/>
          <w:szCs w:val="22"/>
        </w:rPr>
      </w:pPr>
      <w:r w:rsidRPr="005A6FD4">
        <w:rPr>
          <w:rFonts w:ascii="Arial" w:hAnsi="Arial" w:cs="Arial"/>
          <w:b/>
          <w:bCs/>
          <w:sz w:val="22"/>
          <w:szCs w:val="22"/>
        </w:rPr>
        <w:t>GOVERNING LAW AND JURISDICTION</w:t>
      </w:r>
    </w:p>
    <w:p w:rsidR="00A231BC" w:rsidRPr="005A6FD4" w:rsidRDefault="00A231BC" w:rsidP="00A231BC">
      <w:pPr>
        <w:ind w:left="720"/>
        <w:rPr>
          <w:rFonts w:ascii="Arial" w:hAnsi="Arial" w:cs="Arial"/>
          <w:sz w:val="22"/>
          <w:szCs w:val="22"/>
        </w:rPr>
      </w:pPr>
      <w:r w:rsidRPr="005A6FD4">
        <w:rPr>
          <w:rFonts w:ascii="Arial" w:hAnsi="Arial" w:cs="Arial"/>
          <w:sz w:val="22"/>
          <w:szCs w:val="22"/>
        </w:rPr>
        <w:t xml:space="preserve">Without regard to any principles or rules on its conflict of laws, this Agreement and any non-contractual obligations arising out of or in connection with this Agreement is governed by and will be construed in accordance with the laws of the Republic of Turkey. Each Party irrevocably and unconditionally submits to the exclusive jurisdiction of the </w:t>
      </w:r>
      <w:proofErr w:type="spellStart"/>
      <w:r w:rsidRPr="005A6FD4">
        <w:rPr>
          <w:rFonts w:ascii="Arial" w:hAnsi="Arial" w:cs="Arial"/>
          <w:sz w:val="22"/>
          <w:szCs w:val="22"/>
        </w:rPr>
        <w:t>Bakırköy</w:t>
      </w:r>
      <w:proofErr w:type="spellEnd"/>
      <w:r w:rsidRPr="005A6FD4">
        <w:rPr>
          <w:rFonts w:ascii="Arial" w:hAnsi="Arial" w:cs="Arial"/>
          <w:sz w:val="22"/>
          <w:szCs w:val="22"/>
        </w:rPr>
        <w:t xml:space="preserve"> courts and execution offices in respect of any dispute, controversy, claim or proceeding arising out of or in connection with this Agreement including, without limitation, any question regarding the existence, validity, interpretation, breach or termination of this Agreement. This Agreement and any other documents, records of </w:t>
      </w:r>
      <w:proofErr w:type="spellStart"/>
      <w:r w:rsidRPr="005A6FD4">
        <w:rPr>
          <w:rFonts w:ascii="Arial" w:hAnsi="Arial" w:cs="Arial"/>
          <w:sz w:val="22"/>
          <w:szCs w:val="22"/>
        </w:rPr>
        <w:t>Türk</w:t>
      </w:r>
      <w:proofErr w:type="spellEnd"/>
      <w:r w:rsidRPr="005A6FD4">
        <w:rPr>
          <w:rFonts w:ascii="Arial" w:hAnsi="Arial" w:cs="Arial"/>
          <w:sz w:val="22"/>
          <w:szCs w:val="22"/>
        </w:rPr>
        <w:t xml:space="preserve"> Hava </w:t>
      </w:r>
      <w:proofErr w:type="spellStart"/>
      <w:r w:rsidRPr="005A6FD4">
        <w:rPr>
          <w:rFonts w:ascii="Arial" w:hAnsi="Arial" w:cs="Arial"/>
          <w:sz w:val="22"/>
          <w:szCs w:val="22"/>
        </w:rPr>
        <w:t>Yolları</w:t>
      </w:r>
      <w:proofErr w:type="spellEnd"/>
      <w:r w:rsidRPr="005A6FD4">
        <w:rPr>
          <w:rFonts w:ascii="Arial" w:hAnsi="Arial" w:cs="Arial"/>
          <w:sz w:val="22"/>
          <w:szCs w:val="22"/>
        </w:rPr>
        <w:t xml:space="preserve"> A.O. (including the computer records) shall be the valid, factual, and exclusive evidence in accordance with Article 193 of Turkish Civil Procedure Code (Law No. 6100).</w:t>
      </w:r>
    </w:p>
    <w:p w:rsidR="005A6FD4" w:rsidRPr="005A6FD4" w:rsidRDefault="005A6FD4" w:rsidP="006B0FF0">
      <w:pPr>
        <w:ind w:left="720"/>
        <w:rPr>
          <w:rFonts w:ascii="Arial" w:hAnsi="Arial" w:cs="Arial"/>
          <w:sz w:val="22"/>
          <w:szCs w:val="22"/>
        </w:rPr>
      </w:pPr>
    </w:p>
    <w:p w:rsidR="00A231BC" w:rsidRPr="005A6FD4" w:rsidRDefault="00A231BC" w:rsidP="006B0FF0">
      <w:pPr>
        <w:pStyle w:val="ListParagraph"/>
        <w:keepNext/>
        <w:numPr>
          <w:ilvl w:val="0"/>
          <w:numId w:val="11"/>
        </w:numPr>
        <w:spacing w:before="0" w:after="0" w:line="240" w:lineRule="auto"/>
        <w:rPr>
          <w:rFonts w:ascii="Arial" w:hAnsi="Arial" w:cs="Arial"/>
          <w:b/>
          <w:sz w:val="22"/>
          <w:szCs w:val="22"/>
        </w:rPr>
      </w:pPr>
      <w:r w:rsidRPr="005A6FD4">
        <w:rPr>
          <w:rFonts w:ascii="Arial" w:hAnsi="Arial" w:cs="Arial"/>
          <w:b/>
          <w:sz w:val="22"/>
          <w:szCs w:val="22"/>
        </w:rPr>
        <w:lastRenderedPageBreak/>
        <w:t>NOTICES</w:t>
      </w:r>
    </w:p>
    <w:p w:rsidR="00A231BC" w:rsidRPr="005A6FD4" w:rsidRDefault="00A231BC" w:rsidP="00A231BC">
      <w:pPr>
        <w:ind w:left="720"/>
        <w:rPr>
          <w:rFonts w:ascii="Arial" w:hAnsi="Arial" w:cs="Arial"/>
          <w:sz w:val="22"/>
          <w:szCs w:val="22"/>
        </w:rPr>
      </w:pPr>
      <w:r w:rsidRPr="005A6FD4">
        <w:rPr>
          <w:rFonts w:ascii="Arial" w:hAnsi="Arial" w:cs="Arial"/>
          <w:sz w:val="22"/>
          <w:szCs w:val="22"/>
        </w:rPr>
        <w:t xml:space="preserve">All notices and other communications required under this Agreement shall be in writing addressed as set forth below. Until and unless a Party receives a written notice informing that the other Party’s address has changed, any notice which is sent to other Party’s previous address shall be deemed properly served. Any and all notices relating to default, termination or breach of this Agreement, notice of payment and request of compensation for any kind of loss shall be in writing and shall only be sent in accordance with Article 18(3) of Turkish Commercial Code (Law No. 6102). </w:t>
      </w:r>
    </w:p>
    <w:p w:rsidR="00A231BC" w:rsidRDefault="00A231BC" w:rsidP="00A231BC">
      <w:pPr>
        <w:ind w:left="720"/>
        <w:rPr>
          <w:rFonts w:ascii="Arial" w:hAnsi="Arial" w:cs="Arial"/>
          <w:sz w:val="22"/>
          <w:szCs w:val="22"/>
        </w:rPr>
      </w:pPr>
      <w:r w:rsidRPr="005A6FD4">
        <w:rPr>
          <w:rFonts w:ascii="Arial" w:hAnsi="Arial" w:cs="Arial"/>
          <w:sz w:val="22"/>
          <w:szCs w:val="22"/>
        </w:rPr>
        <w:t>All other notices and communications between the Parties relating to the performance of this Agreement may be sent by fax or by e-mail to the numbers/addresses indicated below.</w:t>
      </w:r>
    </w:p>
    <w:p w:rsidR="00E80A94" w:rsidRPr="005A6FD4" w:rsidRDefault="00E80A94" w:rsidP="00A231BC">
      <w:pPr>
        <w:ind w:left="720"/>
        <w:rPr>
          <w:rFonts w:ascii="Arial" w:hAnsi="Arial" w:cs="Arial"/>
          <w:sz w:val="22"/>
          <w:szCs w:val="22"/>
        </w:rPr>
      </w:pPr>
    </w:p>
    <w:p w:rsidR="00985400" w:rsidRPr="005A6FD4" w:rsidRDefault="00985400" w:rsidP="00AD78DE">
      <w:pPr>
        <w:ind w:left="720"/>
        <w:rPr>
          <w:rFonts w:ascii="Arial" w:hAnsi="Arial" w:cs="Arial"/>
          <w:sz w:val="22"/>
          <w:szCs w:val="22"/>
        </w:rPr>
      </w:pPr>
    </w:p>
    <w:p w:rsidR="00AD78DE" w:rsidRPr="000125CD" w:rsidRDefault="00AD78DE" w:rsidP="00AD78DE">
      <w:pPr>
        <w:rPr>
          <w:b/>
          <w:i/>
          <w:color w:val="D9D9D9" w:themeColor="background1" w:themeShade="D9"/>
          <w:lang w:val="en-GB"/>
        </w:rPr>
      </w:pPr>
      <w:r w:rsidRPr="000125CD">
        <w:rPr>
          <w:color w:val="D9D9D9" w:themeColor="background1" w:themeShade="D9"/>
          <w:lang w:val="en-GB"/>
        </w:rPr>
        <w:tab/>
      </w:r>
      <w:r w:rsidR="00FA4AA1" w:rsidRPr="000125CD">
        <w:rPr>
          <w:rFonts w:ascii="Arial" w:hAnsi="Arial" w:cs="Arial"/>
          <w:iCs/>
          <w:color w:val="D9D9D9" w:themeColor="background1" w:themeShade="D9"/>
          <w:sz w:val="22"/>
          <w:szCs w:val="22"/>
        </w:rPr>
        <w:t>(Company Name)</w:t>
      </w:r>
    </w:p>
    <w:p w:rsidR="00AD78DE" w:rsidRPr="005A6FD4" w:rsidRDefault="00AD78DE" w:rsidP="00AD78DE">
      <w:pPr>
        <w:ind w:left="720"/>
        <w:rPr>
          <w:rFonts w:ascii="Arial" w:hAnsi="Arial" w:cs="Arial"/>
          <w:b/>
          <w:sz w:val="22"/>
          <w:szCs w:val="22"/>
        </w:rPr>
      </w:pPr>
      <w:r w:rsidRPr="005A6FD4">
        <w:rPr>
          <w:rFonts w:ascii="Arial" w:hAnsi="Arial" w:cs="Arial"/>
          <w:b/>
          <w:sz w:val="22"/>
          <w:szCs w:val="22"/>
        </w:rPr>
        <w:t xml:space="preserve">Address: </w:t>
      </w:r>
    </w:p>
    <w:p w:rsidR="00AD78DE" w:rsidRPr="005A6FD4" w:rsidRDefault="00AD78DE" w:rsidP="00AD78DE">
      <w:pPr>
        <w:ind w:left="720"/>
        <w:rPr>
          <w:rFonts w:ascii="Arial" w:hAnsi="Arial" w:cs="Arial"/>
          <w:b/>
          <w:sz w:val="22"/>
          <w:szCs w:val="22"/>
        </w:rPr>
      </w:pPr>
      <w:r w:rsidRPr="005A6FD4">
        <w:rPr>
          <w:rFonts w:ascii="Arial" w:hAnsi="Arial" w:cs="Arial"/>
          <w:b/>
          <w:sz w:val="22"/>
          <w:szCs w:val="22"/>
        </w:rPr>
        <w:t>Name:</w:t>
      </w:r>
    </w:p>
    <w:p w:rsidR="00AD78DE" w:rsidRPr="005A6FD4" w:rsidRDefault="00AD78DE" w:rsidP="00AD78DE">
      <w:pPr>
        <w:ind w:left="720"/>
        <w:rPr>
          <w:rFonts w:ascii="Arial" w:hAnsi="Arial" w:cs="Arial"/>
          <w:b/>
          <w:sz w:val="22"/>
          <w:szCs w:val="22"/>
        </w:rPr>
      </w:pPr>
      <w:r w:rsidRPr="005A6FD4">
        <w:rPr>
          <w:rFonts w:ascii="Arial" w:hAnsi="Arial" w:cs="Arial"/>
          <w:b/>
          <w:sz w:val="22"/>
          <w:szCs w:val="22"/>
        </w:rPr>
        <w:t>Fax:</w:t>
      </w:r>
    </w:p>
    <w:p w:rsidR="00AD78DE" w:rsidRPr="005A6FD4" w:rsidRDefault="00AD78DE" w:rsidP="00AD78DE">
      <w:pPr>
        <w:ind w:left="720"/>
        <w:rPr>
          <w:rFonts w:ascii="Arial" w:hAnsi="Arial" w:cs="Arial"/>
          <w:b/>
          <w:sz w:val="22"/>
          <w:szCs w:val="22"/>
        </w:rPr>
      </w:pPr>
      <w:r w:rsidRPr="005A6FD4">
        <w:rPr>
          <w:rFonts w:ascii="Arial" w:hAnsi="Arial" w:cs="Arial"/>
          <w:b/>
          <w:sz w:val="22"/>
          <w:szCs w:val="22"/>
        </w:rPr>
        <w:t xml:space="preserve">E-mail: </w:t>
      </w:r>
    </w:p>
    <w:p w:rsidR="00AD78DE" w:rsidRPr="005A6FD4" w:rsidRDefault="00AD78DE" w:rsidP="00AD78DE">
      <w:pPr>
        <w:rPr>
          <w:rFonts w:ascii="Arial" w:hAnsi="Arial" w:cs="Arial"/>
          <w:sz w:val="22"/>
          <w:szCs w:val="22"/>
        </w:rPr>
      </w:pPr>
    </w:p>
    <w:p w:rsidR="000A5F9E" w:rsidRPr="005A6FD4" w:rsidRDefault="000A5F9E" w:rsidP="00AD78DE">
      <w:pPr>
        <w:rPr>
          <w:rFonts w:ascii="Arial" w:hAnsi="Arial" w:cs="Arial"/>
          <w:sz w:val="22"/>
          <w:szCs w:val="22"/>
        </w:rPr>
      </w:pPr>
    </w:p>
    <w:p w:rsidR="00AD78DE" w:rsidRPr="005A6FD4" w:rsidRDefault="00AD78DE" w:rsidP="00AD78DE">
      <w:pPr>
        <w:ind w:left="720"/>
        <w:rPr>
          <w:rFonts w:ascii="Arial" w:hAnsi="Arial" w:cs="Arial"/>
          <w:b/>
          <w:sz w:val="22"/>
          <w:szCs w:val="22"/>
          <w:u w:val="single"/>
        </w:rPr>
      </w:pPr>
      <w:proofErr w:type="spellStart"/>
      <w:r w:rsidRPr="005A6FD4">
        <w:rPr>
          <w:rFonts w:ascii="Arial" w:hAnsi="Arial" w:cs="Arial"/>
          <w:b/>
          <w:sz w:val="22"/>
          <w:szCs w:val="22"/>
          <w:u w:val="single"/>
        </w:rPr>
        <w:t>TürkHavaYolları</w:t>
      </w:r>
      <w:proofErr w:type="spellEnd"/>
      <w:r w:rsidRPr="005A6FD4">
        <w:rPr>
          <w:rFonts w:ascii="Arial" w:hAnsi="Arial" w:cs="Arial"/>
          <w:b/>
          <w:sz w:val="22"/>
          <w:szCs w:val="22"/>
          <w:u w:val="single"/>
        </w:rPr>
        <w:t xml:space="preserve"> A.O.</w:t>
      </w:r>
    </w:p>
    <w:p w:rsidR="00AD78DE" w:rsidRPr="005A6FD4" w:rsidRDefault="00AD78DE" w:rsidP="00AD78DE">
      <w:pPr>
        <w:ind w:left="720"/>
        <w:rPr>
          <w:rFonts w:ascii="Arial" w:hAnsi="Arial" w:cs="Arial"/>
          <w:sz w:val="22"/>
          <w:szCs w:val="22"/>
        </w:rPr>
      </w:pPr>
      <w:r w:rsidRPr="005A6FD4">
        <w:rPr>
          <w:rFonts w:ascii="Arial" w:hAnsi="Arial" w:cs="Arial"/>
          <w:b/>
          <w:sz w:val="22"/>
          <w:szCs w:val="22"/>
        </w:rPr>
        <w:t>Address:</w:t>
      </w:r>
      <w:r w:rsidRPr="005A6FD4">
        <w:rPr>
          <w:rFonts w:ascii="Arial" w:hAnsi="Arial" w:cs="Arial"/>
          <w:sz w:val="22"/>
          <w:szCs w:val="22"/>
        </w:rPr>
        <w:t xml:space="preserve"> </w:t>
      </w:r>
      <w:r w:rsidR="00FA4AA1" w:rsidRPr="005A6FD4">
        <w:rPr>
          <w:rFonts w:ascii="Arial" w:hAnsi="Arial" w:cs="Arial"/>
          <w:sz w:val="22"/>
          <w:szCs w:val="22"/>
        </w:rPr>
        <w:t xml:space="preserve">Genel </w:t>
      </w:r>
      <w:proofErr w:type="spellStart"/>
      <w:r w:rsidR="00FA4AA1" w:rsidRPr="005A6FD4">
        <w:rPr>
          <w:rFonts w:ascii="Arial" w:hAnsi="Arial" w:cs="Arial"/>
          <w:sz w:val="22"/>
          <w:szCs w:val="22"/>
        </w:rPr>
        <w:t>Yönetim</w:t>
      </w:r>
      <w:proofErr w:type="spellEnd"/>
      <w:r w:rsidR="00FA4AA1" w:rsidRPr="005A6FD4">
        <w:rPr>
          <w:rFonts w:ascii="Arial" w:hAnsi="Arial" w:cs="Arial"/>
          <w:sz w:val="22"/>
          <w:szCs w:val="22"/>
        </w:rPr>
        <w:t xml:space="preserve"> </w:t>
      </w:r>
      <w:proofErr w:type="spellStart"/>
      <w:r w:rsidR="00FA4AA1" w:rsidRPr="005A6FD4">
        <w:rPr>
          <w:rFonts w:ascii="Arial" w:hAnsi="Arial" w:cs="Arial"/>
          <w:sz w:val="22"/>
          <w:szCs w:val="22"/>
        </w:rPr>
        <w:t>Binası</w:t>
      </w:r>
      <w:proofErr w:type="spellEnd"/>
      <w:r w:rsidR="00FA4AA1" w:rsidRPr="005A6FD4">
        <w:rPr>
          <w:rFonts w:ascii="Arial" w:hAnsi="Arial" w:cs="Arial"/>
          <w:sz w:val="22"/>
          <w:szCs w:val="22"/>
        </w:rPr>
        <w:t xml:space="preserve">, Atatürk Havalimanı, </w:t>
      </w:r>
      <w:proofErr w:type="spellStart"/>
      <w:r w:rsidR="00FA4AA1" w:rsidRPr="005A6FD4">
        <w:rPr>
          <w:rFonts w:ascii="Arial" w:hAnsi="Arial" w:cs="Arial"/>
          <w:sz w:val="22"/>
          <w:szCs w:val="22"/>
        </w:rPr>
        <w:t>Yeşilköy</w:t>
      </w:r>
      <w:proofErr w:type="spellEnd"/>
      <w:r w:rsidR="00FA4AA1" w:rsidRPr="005A6FD4">
        <w:rPr>
          <w:rFonts w:ascii="Arial" w:hAnsi="Arial" w:cs="Arial"/>
          <w:sz w:val="22"/>
          <w:szCs w:val="22"/>
        </w:rPr>
        <w:t>, İstanbul, Turkey</w:t>
      </w:r>
    </w:p>
    <w:p w:rsidR="00AD78DE" w:rsidRPr="005A6FD4" w:rsidRDefault="00AD78DE" w:rsidP="00AD78DE">
      <w:pPr>
        <w:ind w:left="720"/>
        <w:rPr>
          <w:rFonts w:ascii="Arial" w:hAnsi="Arial" w:cs="Arial"/>
          <w:b/>
          <w:sz w:val="22"/>
          <w:szCs w:val="22"/>
        </w:rPr>
      </w:pPr>
      <w:r w:rsidRPr="005A6FD4">
        <w:rPr>
          <w:rFonts w:ascii="Arial" w:hAnsi="Arial" w:cs="Arial"/>
          <w:b/>
          <w:sz w:val="22"/>
          <w:szCs w:val="22"/>
        </w:rPr>
        <w:t>Name:</w:t>
      </w:r>
      <w:r w:rsidR="00FA4AA1" w:rsidRPr="005A6FD4">
        <w:rPr>
          <w:rFonts w:ascii="Arial" w:hAnsi="Arial" w:cs="Arial"/>
          <w:b/>
          <w:sz w:val="22"/>
          <w:szCs w:val="22"/>
        </w:rPr>
        <w:t xml:space="preserve"> </w:t>
      </w:r>
      <w:r w:rsidR="00FA4AA1" w:rsidRPr="005A6FD4">
        <w:rPr>
          <w:rFonts w:ascii="Arial" w:hAnsi="Arial" w:cs="Arial"/>
          <w:sz w:val="22"/>
          <w:szCs w:val="22"/>
        </w:rPr>
        <w:t>TÜRK HAVA YOLLARI A.O. (</w:t>
      </w:r>
      <w:r w:rsidR="00FA4AA1" w:rsidRPr="005A6FD4">
        <w:rPr>
          <w:rFonts w:ascii="Arial" w:hAnsi="Arial" w:cs="Arial"/>
          <w:caps/>
          <w:sz w:val="22"/>
          <w:szCs w:val="22"/>
        </w:rPr>
        <w:t>Turkish Airlines INC</w:t>
      </w:r>
      <w:r w:rsidR="00FA4AA1" w:rsidRPr="005A6FD4">
        <w:rPr>
          <w:rFonts w:ascii="Arial" w:hAnsi="Arial" w:cs="Arial"/>
          <w:sz w:val="22"/>
          <w:szCs w:val="22"/>
        </w:rPr>
        <w:t>.)</w:t>
      </w:r>
    </w:p>
    <w:p w:rsidR="00AD78DE" w:rsidRPr="00A035A6" w:rsidRDefault="00AD78DE" w:rsidP="00AD78DE">
      <w:pPr>
        <w:ind w:left="720"/>
        <w:rPr>
          <w:rFonts w:ascii="Arial" w:hAnsi="Arial" w:cs="Arial"/>
          <w:b/>
          <w:sz w:val="22"/>
          <w:szCs w:val="22"/>
          <w:lang w:val="de-DE"/>
        </w:rPr>
      </w:pPr>
      <w:r w:rsidRPr="00A035A6">
        <w:rPr>
          <w:rFonts w:ascii="Arial" w:hAnsi="Arial" w:cs="Arial"/>
          <w:b/>
          <w:sz w:val="22"/>
          <w:szCs w:val="22"/>
          <w:lang w:val="de-DE"/>
        </w:rPr>
        <w:t>Fax:</w:t>
      </w:r>
      <w:r w:rsidR="00FA4AA1" w:rsidRPr="00A035A6">
        <w:rPr>
          <w:rFonts w:ascii="Arial" w:hAnsi="Arial" w:cs="Arial"/>
          <w:b/>
          <w:sz w:val="22"/>
          <w:szCs w:val="22"/>
          <w:lang w:val="de-DE"/>
        </w:rPr>
        <w:t xml:space="preserve"> </w:t>
      </w:r>
      <w:r w:rsidR="000E369A" w:rsidRPr="001D3D92">
        <w:rPr>
          <w:rFonts w:ascii="Arial" w:hAnsi="Arial" w:cs="Arial"/>
          <w:sz w:val="22"/>
          <w:szCs w:val="22"/>
          <w:lang w:val="de-DE"/>
        </w:rPr>
        <w:t>+90 212 4744818</w:t>
      </w:r>
    </w:p>
    <w:p w:rsidR="00AD78DE" w:rsidRPr="00A035A6" w:rsidRDefault="00AD78DE" w:rsidP="00AD78DE">
      <w:pPr>
        <w:ind w:left="720"/>
        <w:rPr>
          <w:rFonts w:ascii="Arial" w:hAnsi="Arial" w:cs="Arial"/>
          <w:sz w:val="22"/>
          <w:szCs w:val="22"/>
          <w:lang w:val="de-DE"/>
        </w:rPr>
      </w:pPr>
      <w:proofErr w:type="spellStart"/>
      <w:r w:rsidRPr="00A035A6">
        <w:rPr>
          <w:rFonts w:ascii="Arial" w:hAnsi="Arial" w:cs="Arial"/>
          <w:b/>
          <w:sz w:val="22"/>
          <w:szCs w:val="22"/>
          <w:lang w:val="de-DE"/>
        </w:rPr>
        <w:t>E-mail</w:t>
      </w:r>
      <w:proofErr w:type="spellEnd"/>
      <w:r w:rsidRPr="00A035A6">
        <w:rPr>
          <w:rFonts w:ascii="Arial" w:hAnsi="Arial" w:cs="Arial"/>
          <w:b/>
          <w:sz w:val="22"/>
          <w:szCs w:val="22"/>
          <w:lang w:val="de-DE"/>
        </w:rPr>
        <w:t>:</w:t>
      </w:r>
      <w:r w:rsidR="00A035A6" w:rsidRPr="00A035A6">
        <w:rPr>
          <w:rFonts w:ascii="Arial" w:hAnsi="Arial" w:cs="Arial"/>
          <w:b/>
          <w:sz w:val="22"/>
          <w:szCs w:val="22"/>
          <w:lang w:val="de-DE"/>
        </w:rPr>
        <w:t xml:space="preserve"> </w:t>
      </w:r>
      <w:r w:rsidR="00A035A6" w:rsidRPr="00A035A6">
        <w:rPr>
          <w:rFonts w:ascii="Arial" w:hAnsi="Arial" w:cs="Arial"/>
          <w:sz w:val="22"/>
          <w:szCs w:val="22"/>
          <w:lang w:val="de-DE"/>
        </w:rPr>
        <w:t>itnda@thy.com</w:t>
      </w:r>
    </w:p>
    <w:p w:rsidR="00B14159" w:rsidRPr="00A035A6" w:rsidRDefault="00B14159" w:rsidP="00AD78DE">
      <w:pPr>
        <w:ind w:left="720"/>
        <w:rPr>
          <w:rFonts w:ascii="Arial" w:hAnsi="Arial" w:cs="Arial"/>
          <w:sz w:val="22"/>
          <w:szCs w:val="22"/>
          <w:lang w:val="de-DE"/>
        </w:rPr>
      </w:pPr>
    </w:p>
    <w:p w:rsidR="00AD78DE" w:rsidRPr="005A6FD4" w:rsidRDefault="00AD78DE" w:rsidP="00AD78DE">
      <w:pPr>
        <w:numPr>
          <w:ilvl w:val="0"/>
          <w:numId w:val="11"/>
        </w:numPr>
        <w:tabs>
          <w:tab w:val="num" w:pos="720"/>
        </w:tabs>
        <w:spacing w:before="0" w:after="0" w:line="240" w:lineRule="auto"/>
        <w:rPr>
          <w:rFonts w:ascii="Arial" w:hAnsi="Arial" w:cs="Arial"/>
          <w:b/>
          <w:sz w:val="22"/>
          <w:szCs w:val="22"/>
        </w:rPr>
      </w:pPr>
      <w:r w:rsidRPr="005A6FD4">
        <w:rPr>
          <w:rFonts w:ascii="Arial" w:hAnsi="Arial" w:cs="Arial"/>
          <w:b/>
          <w:sz w:val="22"/>
          <w:szCs w:val="22"/>
        </w:rPr>
        <w:t xml:space="preserve">ENTIRE AGREEMENT </w:t>
      </w:r>
    </w:p>
    <w:p w:rsidR="00AD78DE" w:rsidRPr="005A6FD4" w:rsidRDefault="00AD78DE" w:rsidP="00AD78DE">
      <w:pPr>
        <w:ind w:left="720"/>
        <w:rPr>
          <w:rFonts w:ascii="Arial" w:hAnsi="Arial" w:cs="Arial"/>
          <w:sz w:val="22"/>
          <w:szCs w:val="22"/>
        </w:rPr>
      </w:pPr>
      <w:r w:rsidRPr="005A6FD4">
        <w:rPr>
          <w:rFonts w:ascii="Arial" w:hAnsi="Arial" w:cs="Arial"/>
          <w:sz w:val="22"/>
          <w:szCs w:val="22"/>
        </w:rPr>
        <w:t>This Agreement constitutes the entire and only agreement between the Parties with respect to the subject matter hereof and shall therefore be only document applicable to the exchange of Confidential Information with respect to the Parties and the Purpose.</w:t>
      </w:r>
    </w:p>
    <w:p w:rsidR="00AD78DE" w:rsidRPr="005A6FD4" w:rsidRDefault="00AD78DE" w:rsidP="00AD78DE">
      <w:pPr>
        <w:rPr>
          <w:sz w:val="22"/>
          <w:szCs w:val="22"/>
        </w:rPr>
      </w:pPr>
    </w:p>
    <w:p w:rsidR="00AD78DE" w:rsidRPr="005A6FD4" w:rsidRDefault="00AD78DE" w:rsidP="00AD78DE">
      <w:pPr>
        <w:rPr>
          <w:sz w:val="22"/>
          <w:szCs w:val="22"/>
        </w:rPr>
      </w:pPr>
    </w:p>
    <w:p w:rsidR="00AD78DE" w:rsidRPr="005A6FD4" w:rsidRDefault="00AD78DE" w:rsidP="00AD78DE">
      <w:pPr>
        <w:rPr>
          <w:rFonts w:ascii="Arial" w:hAnsi="Arial" w:cs="Arial"/>
          <w:sz w:val="22"/>
          <w:szCs w:val="22"/>
        </w:rPr>
      </w:pPr>
      <w:r w:rsidRPr="005A6FD4">
        <w:rPr>
          <w:rFonts w:ascii="Arial" w:hAnsi="Arial" w:cs="Arial"/>
          <w:b/>
          <w:bCs/>
          <w:sz w:val="22"/>
          <w:szCs w:val="22"/>
        </w:rPr>
        <w:lastRenderedPageBreak/>
        <w:t>IN WITNESS WHEREOF</w:t>
      </w:r>
      <w:r w:rsidRPr="005A6FD4">
        <w:rPr>
          <w:rFonts w:ascii="Arial" w:hAnsi="Arial" w:cs="Arial"/>
          <w:sz w:val="22"/>
          <w:szCs w:val="22"/>
        </w:rPr>
        <w:t xml:space="preserve"> the Parties have signed this Agreement on date first above written.</w:t>
      </w:r>
    </w:p>
    <w:p w:rsidR="00AD78DE" w:rsidRPr="005A6FD4" w:rsidRDefault="00AD78DE" w:rsidP="00AD78DE">
      <w:pPr>
        <w:rPr>
          <w:rFonts w:ascii="Arial" w:hAnsi="Arial" w:cs="Arial"/>
          <w:sz w:val="22"/>
          <w:szCs w:val="22"/>
        </w:rPr>
      </w:pPr>
    </w:p>
    <w:p w:rsidR="005A6FD4" w:rsidRPr="005A6FD4" w:rsidRDefault="005A6FD4" w:rsidP="00AD78DE">
      <w:pPr>
        <w:rPr>
          <w:rFonts w:ascii="Arial" w:hAnsi="Arial" w:cs="Arial"/>
          <w:sz w:val="22"/>
          <w:szCs w:val="22"/>
        </w:rPr>
      </w:pPr>
    </w:p>
    <w:p w:rsidR="005A6FD4" w:rsidRPr="005A6FD4" w:rsidRDefault="005A6FD4" w:rsidP="00AD78DE">
      <w:pPr>
        <w:rPr>
          <w:rFonts w:ascii="Arial" w:hAnsi="Arial" w:cs="Arial"/>
          <w:sz w:val="22"/>
          <w:szCs w:val="22"/>
        </w:rPr>
      </w:pPr>
    </w:p>
    <w:p w:rsidR="00AD78DE" w:rsidRPr="005A6FD4" w:rsidRDefault="00AD78DE" w:rsidP="00AD78DE">
      <w:pPr>
        <w:rPr>
          <w:rFonts w:ascii="Arial" w:hAnsi="Arial" w:cs="Arial"/>
          <w:sz w:val="22"/>
          <w:szCs w:val="22"/>
        </w:rPr>
      </w:pPr>
    </w:p>
    <w:p w:rsidR="00AD78DE" w:rsidRPr="005A6FD4" w:rsidRDefault="00FA4AA1" w:rsidP="00AD78DE">
      <w:pPr>
        <w:rPr>
          <w:rFonts w:ascii="Arial" w:hAnsi="Arial" w:cs="Arial"/>
          <w:sz w:val="22"/>
          <w:szCs w:val="22"/>
        </w:rPr>
      </w:pPr>
      <w:r w:rsidRPr="005A6FD4">
        <w:rPr>
          <w:rFonts w:ascii="Arial" w:hAnsi="Arial" w:cs="Arial"/>
          <w:iCs/>
          <w:color w:val="D9D9D9" w:themeColor="background1" w:themeShade="D9"/>
          <w:sz w:val="22"/>
          <w:szCs w:val="22"/>
        </w:rPr>
        <w:t>………….…………</w:t>
      </w:r>
      <w:r w:rsidR="000125CD" w:rsidRPr="005A6FD4">
        <w:rPr>
          <w:rFonts w:ascii="Arial" w:hAnsi="Arial" w:cs="Arial"/>
          <w:iCs/>
          <w:color w:val="D9D9D9" w:themeColor="background1" w:themeShade="D9"/>
          <w:sz w:val="22"/>
          <w:szCs w:val="22"/>
        </w:rPr>
        <w:t>………….………</w:t>
      </w:r>
      <w:proofErr w:type="gramStart"/>
      <w:r w:rsidR="000125CD" w:rsidRPr="005A6FD4">
        <w:rPr>
          <w:rFonts w:ascii="Arial" w:hAnsi="Arial" w:cs="Arial"/>
          <w:iCs/>
          <w:color w:val="D9D9D9" w:themeColor="background1" w:themeShade="D9"/>
          <w:sz w:val="22"/>
          <w:szCs w:val="22"/>
        </w:rPr>
        <w:t>…(</w:t>
      </w:r>
      <w:proofErr w:type="gramEnd"/>
      <w:r w:rsidR="000125CD" w:rsidRPr="005A6FD4">
        <w:rPr>
          <w:rFonts w:ascii="Arial" w:hAnsi="Arial" w:cs="Arial"/>
          <w:iCs/>
          <w:color w:val="D9D9D9" w:themeColor="background1" w:themeShade="D9"/>
          <w:sz w:val="22"/>
          <w:szCs w:val="22"/>
        </w:rPr>
        <w:t>Company Name)</w:t>
      </w:r>
    </w:p>
    <w:p w:rsidR="00AD78DE" w:rsidRPr="005A6FD4" w:rsidRDefault="00AD78DE" w:rsidP="00AD78DE">
      <w:pPr>
        <w:pStyle w:val="Header"/>
        <w:rPr>
          <w:rFonts w:ascii="Arial" w:hAnsi="Arial" w:cs="Arial"/>
          <w:sz w:val="22"/>
          <w:szCs w:val="22"/>
        </w:rPr>
      </w:pPr>
    </w:p>
    <w:p w:rsidR="00B14159" w:rsidRPr="005A6FD4" w:rsidRDefault="00B14159" w:rsidP="00AD78DE">
      <w:pPr>
        <w:pStyle w:val="Header"/>
        <w:rPr>
          <w:rFonts w:ascii="Arial" w:hAnsi="Arial" w:cs="Arial"/>
          <w:sz w:val="22"/>
          <w:szCs w:val="22"/>
        </w:rPr>
      </w:pPr>
    </w:p>
    <w:p w:rsidR="00AD78DE" w:rsidRPr="005A6FD4" w:rsidRDefault="00AD78DE" w:rsidP="00AD78DE">
      <w:pPr>
        <w:rPr>
          <w:rFonts w:ascii="Arial" w:hAnsi="Arial" w:cs="Arial"/>
          <w:sz w:val="22"/>
          <w:szCs w:val="22"/>
        </w:rPr>
      </w:pPr>
      <w:r w:rsidRPr="005A6FD4">
        <w:rPr>
          <w:rFonts w:ascii="Arial" w:hAnsi="Arial" w:cs="Arial"/>
          <w:sz w:val="22"/>
          <w:szCs w:val="22"/>
        </w:rPr>
        <w:t>______________________________</w:t>
      </w:r>
      <w:r w:rsidRPr="005A6FD4">
        <w:rPr>
          <w:rFonts w:ascii="Arial" w:hAnsi="Arial" w:cs="Arial"/>
          <w:sz w:val="22"/>
          <w:szCs w:val="22"/>
        </w:rPr>
        <w:tab/>
        <w:t>______________________________</w:t>
      </w:r>
    </w:p>
    <w:p w:rsidR="00AD78DE" w:rsidRPr="005A6FD4" w:rsidRDefault="00AD78DE" w:rsidP="00AD78DE">
      <w:pPr>
        <w:rPr>
          <w:rFonts w:ascii="Arial" w:hAnsi="Arial" w:cs="Arial"/>
          <w:sz w:val="22"/>
          <w:szCs w:val="22"/>
        </w:rPr>
      </w:pPr>
    </w:p>
    <w:p w:rsidR="00AD78DE" w:rsidRPr="005A6FD4" w:rsidRDefault="00AD78DE" w:rsidP="00AD78DE">
      <w:pPr>
        <w:rPr>
          <w:rFonts w:ascii="Arial" w:hAnsi="Arial" w:cs="Arial"/>
          <w:sz w:val="22"/>
          <w:szCs w:val="22"/>
        </w:rPr>
      </w:pPr>
      <w:r w:rsidRPr="005A6FD4">
        <w:rPr>
          <w:rFonts w:ascii="Arial" w:hAnsi="Arial" w:cs="Arial"/>
          <w:sz w:val="22"/>
          <w:szCs w:val="22"/>
        </w:rPr>
        <w:t>Name:</w:t>
      </w:r>
      <w:r w:rsidRPr="005A6FD4">
        <w:rPr>
          <w:rFonts w:ascii="Arial" w:hAnsi="Arial" w:cs="Arial"/>
          <w:sz w:val="22"/>
          <w:szCs w:val="22"/>
        </w:rPr>
        <w:tab/>
      </w:r>
      <w:r w:rsidRPr="005A6FD4">
        <w:rPr>
          <w:rFonts w:ascii="Arial" w:hAnsi="Arial" w:cs="Arial"/>
          <w:sz w:val="22"/>
          <w:szCs w:val="22"/>
        </w:rPr>
        <w:tab/>
      </w:r>
      <w:r w:rsidRPr="005A6FD4">
        <w:rPr>
          <w:rFonts w:ascii="Arial" w:hAnsi="Arial" w:cs="Arial"/>
          <w:sz w:val="22"/>
          <w:szCs w:val="22"/>
        </w:rPr>
        <w:tab/>
      </w:r>
      <w:r w:rsidRPr="005A6FD4">
        <w:rPr>
          <w:rFonts w:ascii="Arial" w:hAnsi="Arial" w:cs="Arial"/>
          <w:sz w:val="22"/>
          <w:szCs w:val="22"/>
        </w:rPr>
        <w:tab/>
      </w:r>
      <w:r w:rsidRPr="005A6FD4">
        <w:rPr>
          <w:rFonts w:ascii="Arial" w:hAnsi="Arial" w:cs="Arial"/>
          <w:sz w:val="22"/>
          <w:szCs w:val="22"/>
        </w:rPr>
        <w:tab/>
        <w:t>Name:</w:t>
      </w:r>
      <w:r w:rsidRPr="005A6FD4">
        <w:rPr>
          <w:rFonts w:ascii="Arial" w:hAnsi="Arial" w:cs="Arial"/>
          <w:sz w:val="22"/>
          <w:szCs w:val="22"/>
        </w:rPr>
        <w:tab/>
      </w:r>
      <w:r w:rsidRPr="005A6FD4">
        <w:rPr>
          <w:rFonts w:ascii="Arial" w:hAnsi="Arial" w:cs="Arial"/>
          <w:sz w:val="22"/>
          <w:szCs w:val="22"/>
        </w:rPr>
        <w:tab/>
      </w:r>
    </w:p>
    <w:p w:rsidR="00B14159" w:rsidRPr="005A6FD4" w:rsidRDefault="00AD78DE" w:rsidP="00AD78DE">
      <w:pPr>
        <w:rPr>
          <w:rFonts w:ascii="Arial" w:hAnsi="Arial" w:cs="Arial"/>
          <w:sz w:val="22"/>
          <w:szCs w:val="22"/>
        </w:rPr>
      </w:pPr>
      <w:r w:rsidRPr="005A6FD4">
        <w:rPr>
          <w:rFonts w:ascii="Arial" w:hAnsi="Arial" w:cs="Arial"/>
          <w:sz w:val="22"/>
          <w:szCs w:val="22"/>
        </w:rPr>
        <w:t>Title:</w:t>
      </w:r>
      <w:r w:rsidRPr="005A6FD4">
        <w:rPr>
          <w:rFonts w:ascii="Arial" w:hAnsi="Arial" w:cs="Arial"/>
          <w:sz w:val="22"/>
          <w:szCs w:val="22"/>
        </w:rPr>
        <w:tab/>
      </w:r>
      <w:r w:rsidRPr="005A6FD4">
        <w:rPr>
          <w:rFonts w:ascii="Arial" w:hAnsi="Arial" w:cs="Arial"/>
          <w:sz w:val="22"/>
          <w:szCs w:val="22"/>
        </w:rPr>
        <w:tab/>
      </w:r>
      <w:r w:rsidRPr="005A6FD4">
        <w:rPr>
          <w:rFonts w:ascii="Arial" w:hAnsi="Arial" w:cs="Arial"/>
          <w:sz w:val="22"/>
          <w:szCs w:val="22"/>
        </w:rPr>
        <w:tab/>
      </w:r>
      <w:r w:rsidRPr="005A6FD4">
        <w:rPr>
          <w:rFonts w:ascii="Arial" w:hAnsi="Arial" w:cs="Arial"/>
          <w:sz w:val="22"/>
          <w:szCs w:val="22"/>
        </w:rPr>
        <w:tab/>
      </w:r>
      <w:r w:rsidRPr="005A6FD4">
        <w:rPr>
          <w:rFonts w:ascii="Arial" w:hAnsi="Arial" w:cs="Arial"/>
          <w:sz w:val="22"/>
          <w:szCs w:val="22"/>
        </w:rPr>
        <w:tab/>
        <w:t>Title:</w:t>
      </w:r>
      <w:r w:rsidRPr="005A6FD4">
        <w:rPr>
          <w:rFonts w:ascii="Arial" w:hAnsi="Arial" w:cs="Arial"/>
          <w:sz w:val="22"/>
          <w:szCs w:val="22"/>
        </w:rPr>
        <w:tab/>
      </w:r>
    </w:p>
    <w:p w:rsidR="00AD78DE" w:rsidRPr="005A6FD4" w:rsidRDefault="00B14159" w:rsidP="00AD78DE">
      <w:pPr>
        <w:rPr>
          <w:rFonts w:ascii="Arial" w:hAnsi="Arial" w:cs="Arial"/>
          <w:sz w:val="22"/>
          <w:szCs w:val="22"/>
        </w:rPr>
      </w:pPr>
      <w:r w:rsidRPr="005A6FD4">
        <w:rPr>
          <w:rFonts w:ascii="Arial" w:hAnsi="Arial" w:cs="Arial"/>
          <w:sz w:val="22"/>
          <w:szCs w:val="22"/>
        </w:rPr>
        <w:t>Date:</w:t>
      </w:r>
      <w:r w:rsidRPr="005A6FD4">
        <w:rPr>
          <w:rFonts w:ascii="Arial" w:hAnsi="Arial" w:cs="Arial"/>
          <w:sz w:val="22"/>
          <w:szCs w:val="22"/>
        </w:rPr>
        <w:tab/>
      </w:r>
      <w:r w:rsidRPr="005A6FD4">
        <w:rPr>
          <w:rFonts w:ascii="Arial" w:hAnsi="Arial" w:cs="Arial"/>
          <w:sz w:val="22"/>
          <w:szCs w:val="22"/>
        </w:rPr>
        <w:tab/>
      </w:r>
      <w:r w:rsidRPr="005A6FD4">
        <w:rPr>
          <w:rFonts w:ascii="Arial" w:hAnsi="Arial" w:cs="Arial"/>
          <w:sz w:val="22"/>
          <w:szCs w:val="22"/>
        </w:rPr>
        <w:tab/>
      </w:r>
      <w:r w:rsidRPr="005A6FD4">
        <w:rPr>
          <w:rFonts w:ascii="Arial" w:hAnsi="Arial" w:cs="Arial"/>
          <w:sz w:val="22"/>
          <w:szCs w:val="22"/>
        </w:rPr>
        <w:tab/>
      </w:r>
      <w:r w:rsidRPr="005A6FD4">
        <w:rPr>
          <w:rFonts w:ascii="Arial" w:hAnsi="Arial" w:cs="Arial"/>
          <w:sz w:val="22"/>
          <w:szCs w:val="22"/>
        </w:rPr>
        <w:tab/>
        <w:t>Date:</w:t>
      </w:r>
      <w:r w:rsidR="00AD78DE" w:rsidRPr="005A6FD4">
        <w:rPr>
          <w:rFonts w:ascii="Arial" w:hAnsi="Arial" w:cs="Arial"/>
          <w:sz w:val="22"/>
          <w:szCs w:val="22"/>
        </w:rPr>
        <w:tab/>
      </w:r>
    </w:p>
    <w:p w:rsidR="00AD78DE" w:rsidRPr="005A6FD4" w:rsidRDefault="00AD78DE" w:rsidP="00AD78DE">
      <w:pPr>
        <w:rPr>
          <w:rFonts w:ascii="Arial" w:hAnsi="Arial" w:cs="Arial"/>
          <w:sz w:val="22"/>
          <w:szCs w:val="22"/>
        </w:rPr>
      </w:pPr>
    </w:p>
    <w:p w:rsidR="00AD78DE" w:rsidRPr="005A6FD4" w:rsidRDefault="00AD78DE" w:rsidP="00AD78DE">
      <w:pPr>
        <w:rPr>
          <w:rFonts w:ascii="Arial" w:hAnsi="Arial" w:cs="Arial"/>
          <w:sz w:val="22"/>
          <w:szCs w:val="22"/>
        </w:rPr>
      </w:pPr>
    </w:p>
    <w:p w:rsidR="00AD78DE" w:rsidRPr="005A6FD4" w:rsidRDefault="00AD78DE" w:rsidP="00AD78DE">
      <w:pPr>
        <w:rPr>
          <w:rFonts w:ascii="Arial" w:hAnsi="Arial" w:cs="Arial"/>
          <w:b/>
          <w:sz w:val="22"/>
          <w:szCs w:val="22"/>
        </w:rPr>
      </w:pPr>
      <w:r w:rsidRPr="005A6FD4">
        <w:rPr>
          <w:rFonts w:ascii="Arial" w:hAnsi="Arial" w:cs="Arial"/>
          <w:b/>
          <w:sz w:val="22"/>
          <w:szCs w:val="22"/>
        </w:rPr>
        <w:t>TÜRK HAVA YOLLARI A.O. (TURKISH AIRLINES INC.)</w:t>
      </w:r>
    </w:p>
    <w:p w:rsidR="00AD78DE" w:rsidRPr="005A6FD4" w:rsidRDefault="00AD78DE" w:rsidP="00AD78DE">
      <w:pPr>
        <w:rPr>
          <w:rFonts w:ascii="Arial" w:hAnsi="Arial" w:cs="Arial"/>
          <w:sz w:val="22"/>
          <w:szCs w:val="22"/>
        </w:rPr>
      </w:pPr>
    </w:p>
    <w:p w:rsidR="00AD78DE" w:rsidRPr="005A6FD4" w:rsidRDefault="00AD78DE" w:rsidP="00AD78DE">
      <w:pPr>
        <w:pStyle w:val="Header"/>
        <w:rPr>
          <w:rFonts w:ascii="Arial" w:hAnsi="Arial" w:cs="Arial"/>
          <w:sz w:val="22"/>
          <w:szCs w:val="22"/>
        </w:rPr>
      </w:pPr>
    </w:p>
    <w:p w:rsidR="00AD78DE" w:rsidRPr="005A6FD4" w:rsidRDefault="00AD78DE" w:rsidP="00AD78DE">
      <w:pPr>
        <w:rPr>
          <w:rFonts w:ascii="Arial" w:hAnsi="Arial" w:cs="Arial"/>
          <w:sz w:val="22"/>
          <w:szCs w:val="22"/>
        </w:rPr>
      </w:pPr>
      <w:r w:rsidRPr="005A6FD4">
        <w:rPr>
          <w:rFonts w:ascii="Arial" w:hAnsi="Arial" w:cs="Arial"/>
          <w:sz w:val="22"/>
          <w:szCs w:val="22"/>
        </w:rPr>
        <w:t>______________________________</w:t>
      </w:r>
      <w:r w:rsidRPr="005A6FD4">
        <w:rPr>
          <w:rFonts w:ascii="Arial" w:hAnsi="Arial" w:cs="Arial"/>
          <w:sz w:val="22"/>
          <w:szCs w:val="22"/>
        </w:rPr>
        <w:tab/>
        <w:t>______________________________</w:t>
      </w:r>
    </w:p>
    <w:p w:rsidR="00AD78DE" w:rsidRPr="005A6FD4" w:rsidRDefault="00AD78DE" w:rsidP="00AD78DE">
      <w:pPr>
        <w:rPr>
          <w:rFonts w:ascii="Arial" w:hAnsi="Arial" w:cs="Arial"/>
          <w:sz w:val="22"/>
          <w:szCs w:val="22"/>
        </w:rPr>
      </w:pPr>
    </w:p>
    <w:p w:rsidR="00AD78DE" w:rsidRPr="005A6FD4" w:rsidRDefault="00AD78DE" w:rsidP="00AD78DE">
      <w:pPr>
        <w:rPr>
          <w:rFonts w:ascii="Arial" w:hAnsi="Arial" w:cs="Arial"/>
          <w:sz w:val="22"/>
          <w:szCs w:val="22"/>
        </w:rPr>
      </w:pPr>
      <w:r w:rsidRPr="005A6FD4">
        <w:rPr>
          <w:rFonts w:ascii="Arial" w:hAnsi="Arial" w:cs="Arial"/>
          <w:sz w:val="22"/>
          <w:szCs w:val="22"/>
        </w:rPr>
        <w:t>Name:</w:t>
      </w:r>
      <w:r w:rsidRPr="005A6FD4">
        <w:rPr>
          <w:rFonts w:ascii="Arial" w:hAnsi="Arial" w:cs="Arial"/>
          <w:sz w:val="22"/>
          <w:szCs w:val="22"/>
        </w:rPr>
        <w:tab/>
      </w:r>
      <w:r w:rsidRPr="005A6FD4">
        <w:rPr>
          <w:rFonts w:ascii="Arial" w:hAnsi="Arial" w:cs="Arial"/>
          <w:sz w:val="22"/>
          <w:szCs w:val="22"/>
        </w:rPr>
        <w:tab/>
      </w:r>
      <w:r w:rsidRPr="005A6FD4">
        <w:rPr>
          <w:rFonts w:ascii="Arial" w:hAnsi="Arial" w:cs="Arial"/>
          <w:sz w:val="22"/>
          <w:szCs w:val="22"/>
        </w:rPr>
        <w:tab/>
      </w:r>
      <w:r w:rsidRPr="005A6FD4">
        <w:rPr>
          <w:rFonts w:ascii="Arial" w:hAnsi="Arial" w:cs="Arial"/>
          <w:sz w:val="22"/>
          <w:szCs w:val="22"/>
        </w:rPr>
        <w:tab/>
      </w:r>
      <w:r w:rsidRPr="005A6FD4">
        <w:rPr>
          <w:rFonts w:ascii="Arial" w:hAnsi="Arial" w:cs="Arial"/>
          <w:sz w:val="22"/>
          <w:szCs w:val="22"/>
        </w:rPr>
        <w:tab/>
        <w:t>Name:</w:t>
      </w:r>
      <w:r w:rsidRPr="005A6FD4">
        <w:rPr>
          <w:rFonts w:ascii="Arial" w:hAnsi="Arial" w:cs="Arial"/>
          <w:sz w:val="22"/>
          <w:szCs w:val="22"/>
        </w:rPr>
        <w:tab/>
      </w:r>
      <w:r w:rsidRPr="005A6FD4">
        <w:rPr>
          <w:rFonts w:ascii="Arial" w:hAnsi="Arial" w:cs="Arial"/>
          <w:sz w:val="22"/>
          <w:szCs w:val="22"/>
        </w:rPr>
        <w:tab/>
      </w:r>
    </w:p>
    <w:p w:rsidR="00B14159" w:rsidRPr="005A6FD4" w:rsidRDefault="00AD78DE" w:rsidP="00AD78DE">
      <w:pPr>
        <w:rPr>
          <w:rFonts w:ascii="Arial" w:hAnsi="Arial" w:cs="Arial"/>
          <w:sz w:val="22"/>
          <w:szCs w:val="22"/>
        </w:rPr>
      </w:pPr>
      <w:r w:rsidRPr="005A6FD4">
        <w:rPr>
          <w:rFonts w:ascii="Arial" w:hAnsi="Arial" w:cs="Arial"/>
          <w:sz w:val="22"/>
          <w:szCs w:val="22"/>
        </w:rPr>
        <w:t>Title:</w:t>
      </w:r>
      <w:r w:rsidRPr="005A6FD4">
        <w:rPr>
          <w:rFonts w:ascii="Arial" w:hAnsi="Arial" w:cs="Arial"/>
          <w:sz w:val="22"/>
          <w:szCs w:val="22"/>
        </w:rPr>
        <w:tab/>
      </w:r>
      <w:r w:rsidRPr="005A6FD4">
        <w:rPr>
          <w:rFonts w:ascii="Arial" w:hAnsi="Arial" w:cs="Arial"/>
          <w:sz w:val="22"/>
          <w:szCs w:val="22"/>
        </w:rPr>
        <w:tab/>
      </w:r>
      <w:r w:rsidRPr="005A6FD4">
        <w:rPr>
          <w:rFonts w:ascii="Arial" w:hAnsi="Arial" w:cs="Arial"/>
          <w:sz w:val="22"/>
          <w:szCs w:val="22"/>
        </w:rPr>
        <w:tab/>
      </w:r>
      <w:r w:rsidRPr="005A6FD4">
        <w:rPr>
          <w:rFonts w:ascii="Arial" w:hAnsi="Arial" w:cs="Arial"/>
          <w:sz w:val="22"/>
          <w:szCs w:val="22"/>
        </w:rPr>
        <w:tab/>
      </w:r>
      <w:r w:rsidRPr="005A6FD4">
        <w:rPr>
          <w:rFonts w:ascii="Arial" w:hAnsi="Arial" w:cs="Arial"/>
          <w:sz w:val="22"/>
          <w:szCs w:val="22"/>
        </w:rPr>
        <w:tab/>
        <w:t>Title:</w:t>
      </w:r>
      <w:r w:rsidRPr="005A6FD4">
        <w:rPr>
          <w:rFonts w:ascii="Arial" w:hAnsi="Arial" w:cs="Arial"/>
          <w:sz w:val="22"/>
          <w:szCs w:val="22"/>
        </w:rPr>
        <w:tab/>
      </w:r>
    </w:p>
    <w:p w:rsidR="00B512C9" w:rsidRPr="00AD78DE" w:rsidRDefault="00B14159" w:rsidP="00AD78DE">
      <w:pPr>
        <w:rPr>
          <w:rFonts w:ascii="Arial" w:hAnsi="Arial" w:cs="Arial"/>
          <w:sz w:val="22"/>
          <w:szCs w:val="22"/>
        </w:rPr>
      </w:pPr>
      <w:r w:rsidRPr="005A6FD4">
        <w:rPr>
          <w:rFonts w:ascii="Arial" w:hAnsi="Arial" w:cs="Arial"/>
          <w:sz w:val="22"/>
          <w:szCs w:val="22"/>
        </w:rPr>
        <w:t>Date:</w:t>
      </w:r>
      <w:r w:rsidRPr="005A6FD4">
        <w:rPr>
          <w:rFonts w:ascii="Arial" w:hAnsi="Arial" w:cs="Arial"/>
          <w:sz w:val="22"/>
          <w:szCs w:val="22"/>
        </w:rPr>
        <w:tab/>
      </w:r>
      <w:r w:rsidRPr="005A6FD4">
        <w:rPr>
          <w:rFonts w:ascii="Arial" w:hAnsi="Arial" w:cs="Arial"/>
          <w:sz w:val="22"/>
          <w:szCs w:val="22"/>
        </w:rPr>
        <w:tab/>
      </w:r>
      <w:r w:rsidRPr="005A6FD4">
        <w:rPr>
          <w:rFonts w:ascii="Arial" w:hAnsi="Arial" w:cs="Arial"/>
          <w:sz w:val="22"/>
          <w:szCs w:val="22"/>
        </w:rPr>
        <w:tab/>
      </w:r>
      <w:r w:rsidRPr="005A6FD4">
        <w:rPr>
          <w:rFonts w:ascii="Arial" w:hAnsi="Arial" w:cs="Arial"/>
          <w:sz w:val="22"/>
          <w:szCs w:val="22"/>
        </w:rPr>
        <w:tab/>
      </w:r>
      <w:r w:rsidRPr="005A6FD4">
        <w:rPr>
          <w:rFonts w:ascii="Arial" w:hAnsi="Arial" w:cs="Arial"/>
          <w:sz w:val="22"/>
          <w:szCs w:val="22"/>
        </w:rPr>
        <w:tab/>
        <w:t>Date:</w:t>
      </w:r>
      <w:r w:rsidR="00AD78DE" w:rsidRPr="00AD78DE">
        <w:rPr>
          <w:rFonts w:ascii="Arial" w:hAnsi="Arial" w:cs="Arial"/>
          <w:sz w:val="22"/>
          <w:szCs w:val="22"/>
        </w:rPr>
        <w:tab/>
      </w:r>
    </w:p>
    <w:sectPr w:rsidR="00B512C9" w:rsidRPr="00AD78DE" w:rsidSect="00732714">
      <w:headerReference w:type="default" r:id="rId13"/>
      <w:footerReference w:type="default" r:id="rId14"/>
      <w:headerReference w:type="first" r:id="rId15"/>
      <w:footerReference w:type="first" r:id="rId16"/>
      <w:type w:val="oddPage"/>
      <w:pgSz w:w="11906" w:h="16838" w:code="9"/>
      <w:pgMar w:top="1358" w:right="1440" w:bottom="1440" w:left="1440" w:header="680" w:footer="57" w:gutter="284"/>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400" w:rsidRDefault="00985400">
      <w:r>
        <w:separator/>
      </w:r>
    </w:p>
  </w:endnote>
  <w:endnote w:type="continuationSeparator" w:id="0">
    <w:p w:rsidR="00985400" w:rsidRDefault="00985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400" w:rsidRPr="00F60408" w:rsidRDefault="00985400" w:rsidP="00FA4AA1">
    <w:pPr>
      <w:tabs>
        <w:tab w:val="left" w:pos="426"/>
        <w:tab w:val="center" w:pos="4536"/>
        <w:tab w:val="right" w:pos="9072"/>
      </w:tabs>
      <w:ind w:left="-142"/>
      <w:jc w:val="center"/>
      <w:rPr>
        <w:rStyle w:val="PageNumber"/>
        <w:rFonts w:ascii="Arial" w:hAnsi="Arial" w:cs="Arial"/>
        <w:i/>
        <w:sz w:val="14"/>
        <w:szCs w:val="14"/>
        <w:lang w:val="en-AU"/>
      </w:rPr>
    </w:pPr>
    <w:r>
      <w:rPr>
        <w:rFonts w:ascii="Arial" w:hAnsi="Arial" w:cs="Arial"/>
        <w:b/>
        <w:noProof/>
        <w:sz w:val="14"/>
        <w:szCs w:val="14"/>
        <w:u w:val="single"/>
        <w:lang w:bidi="ar-SA"/>
      </w:rPr>
      <mc:AlternateContent>
        <mc:Choice Requires="wps">
          <w:drawing>
            <wp:anchor distT="0" distB="0" distL="114300" distR="114300" simplePos="0" relativeHeight="251657728" behindDoc="0" locked="0" layoutInCell="1" allowOverlap="1" wp14:anchorId="6C29C1A4" wp14:editId="18F6A924">
              <wp:simplePos x="0" y="0"/>
              <wp:positionH relativeFrom="column">
                <wp:posOffset>-504190</wp:posOffset>
              </wp:positionH>
              <wp:positionV relativeFrom="paragraph">
                <wp:posOffset>-109855</wp:posOffset>
              </wp:positionV>
              <wp:extent cx="6315075" cy="0"/>
              <wp:effectExtent l="10160" t="13970" r="8890" b="508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9.7pt;margin-top:-8.65pt;width:497.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8zIA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"/>
          </w:pict>
        </mc:Fallback>
      </mc:AlternateContent>
    </w:r>
    <w:r w:rsidRPr="00490CBA">
      <w:rPr>
        <w:rFonts w:ascii="Arial" w:hAnsi="Arial" w:cs="Arial"/>
        <w:sz w:val="16"/>
        <w:szCs w:val="16"/>
      </w:rPr>
      <w:t xml:space="preserve">Page </w:t>
    </w:r>
    <w:r w:rsidRPr="00490CBA">
      <w:rPr>
        <w:rStyle w:val="PageNumber"/>
        <w:rFonts w:ascii="Arial" w:hAnsi="Arial" w:cs="Arial"/>
        <w:sz w:val="16"/>
        <w:szCs w:val="16"/>
      </w:rPr>
      <w:fldChar w:fldCharType="begin"/>
    </w:r>
    <w:r w:rsidRPr="00490CBA">
      <w:rPr>
        <w:rStyle w:val="PageNumber"/>
        <w:rFonts w:ascii="Arial" w:hAnsi="Arial" w:cs="Arial"/>
        <w:sz w:val="16"/>
        <w:szCs w:val="16"/>
      </w:rPr>
      <w:instrText xml:space="preserve"> PAGE </w:instrText>
    </w:r>
    <w:r w:rsidRPr="00490CBA">
      <w:rPr>
        <w:rStyle w:val="PageNumber"/>
        <w:rFonts w:ascii="Arial" w:hAnsi="Arial" w:cs="Arial"/>
        <w:sz w:val="16"/>
        <w:szCs w:val="16"/>
      </w:rPr>
      <w:fldChar w:fldCharType="separate"/>
    </w:r>
    <w:r w:rsidR="00E80A94">
      <w:rPr>
        <w:rStyle w:val="PageNumber"/>
        <w:rFonts w:ascii="Arial" w:hAnsi="Arial" w:cs="Arial"/>
        <w:noProof/>
        <w:sz w:val="16"/>
        <w:szCs w:val="16"/>
      </w:rPr>
      <w:t>10</w:t>
    </w:r>
    <w:r w:rsidRPr="00490CBA">
      <w:rPr>
        <w:rStyle w:val="PageNumber"/>
        <w:rFonts w:ascii="Arial" w:hAnsi="Arial" w:cs="Arial"/>
        <w:sz w:val="16"/>
        <w:szCs w:val="16"/>
      </w:rPr>
      <w:fldChar w:fldCharType="end"/>
    </w:r>
    <w:r>
      <w:rPr>
        <w:rStyle w:val="PageNumber"/>
        <w:rFonts w:ascii="Arial" w:hAnsi="Arial" w:cs="Arial"/>
        <w:sz w:val="16"/>
        <w:szCs w:val="16"/>
      </w:rPr>
      <w:t>/</w:t>
    </w:r>
    <w:r w:rsidRPr="00490CBA">
      <w:rPr>
        <w:rStyle w:val="PageNumber"/>
        <w:rFonts w:ascii="Arial" w:hAnsi="Arial" w:cs="Arial"/>
        <w:sz w:val="16"/>
        <w:szCs w:val="16"/>
      </w:rPr>
      <w:fldChar w:fldCharType="begin"/>
    </w:r>
    <w:r w:rsidRPr="00490CBA">
      <w:rPr>
        <w:rStyle w:val="PageNumber"/>
        <w:rFonts w:ascii="Arial" w:hAnsi="Arial" w:cs="Arial"/>
        <w:sz w:val="16"/>
        <w:szCs w:val="16"/>
      </w:rPr>
      <w:instrText xml:space="preserve"> NUMPAGES </w:instrText>
    </w:r>
    <w:r w:rsidRPr="00490CBA">
      <w:rPr>
        <w:rStyle w:val="PageNumber"/>
        <w:rFonts w:ascii="Arial" w:hAnsi="Arial" w:cs="Arial"/>
        <w:sz w:val="16"/>
        <w:szCs w:val="16"/>
      </w:rPr>
      <w:fldChar w:fldCharType="separate"/>
    </w:r>
    <w:r w:rsidR="00E80A94">
      <w:rPr>
        <w:rStyle w:val="PageNumber"/>
        <w:rFonts w:ascii="Arial" w:hAnsi="Arial" w:cs="Arial"/>
        <w:noProof/>
        <w:sz w:val="16"/>
        <w:szCs w:val="16"/>
      </w:rPr>
      <w:t>10</w:t>
    </w:r>
    <w:r w:rsidRPr="00490CBA">
      <w:rPr>
        <w:rStyle w:val="PageNumber"/>
        <w:rFonts w:ascii="Arial" w:hAnsi="Arial" w:cs="Arial"/>
        <w:sz w:val="16"/>
        <w:szCs w:val="16"/>
      </w:rPr>
      <w:fldChar w:fldCharType="end"/>
    </w:r>
  </w:p>
  <w:p w:rsidR="00985400" w:rsidRPr="006B0F7B" w:rsidRDefault="00985400" w:rsidP="00F60408">
    <w:pPr>
      <w:pStyle w:val="Footer"/>
      <w:tabs>
        <w:tab w:val="clear" w:pos="4536"/>
        <w:tab w:val="clear" w:pos="9072"/>
        <w:tab w:val="left" w:pos="7088"/>
        <w:tab w:val="left" w:pos="9639"/>
        <w:tab w:val="right" w:pos="15451"/>
      </w:tabs>
      <w:ind w:left="2880" w:right="-3" w:hanging="302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400" w:rsidRPr="00631232" w:rsidRDefault="00985400" w:rsidP="00FA4AA1">
    <w:pPr>
      <w:tabs>
        <w:tab w:val="left" w:pos="426"/>
        <w:tab w:val="center" w:pos="4536"/>
        <w:tab w:val="right" w:pos="9072"/>
      </w:tabs>
      <w:ind w:left="-142"/>
      <w:jc w:val="center"/>
      <w:rPr>
        <w:rFonts w:ascii="Arial" w:hAnsi="Arial" w:cs="Arial"/>
        <w:i/>
        <w:sz w:val="14"/>
        <w:szCs w:val="14"/>
        <w:lang w:val="en-AU"/>
      </w:rPr>
    </w:pPr>
    <w:r>
      <w:rPr>
        <w:rFonts w:ascii="Arial" w:hAnsi="Arial" w:cs="Arial"/>
        <w:b/>
        <w:noProof/>
        <w:sz w:val="14"/>
        <w:szCs w:val="14"/>
        <w:u w:val="single"/>
        <w:lang w:bidi="ar-SA"/>
      </w:rPr>
      <mc:AlternateContent>
        <mc:Choice Requires="wps">
          <w:drawing>
            <wp:anchor distT="0" distB="0" distL="114300" distR="114300" simplePos="0" relativeHeight="251660288" behindDoc="0" locked="0" layoutInCell="1" allowOverlap="1" wp14:anchorId="76DC388E" wp14:editId="7972A6FA">
              <wp:simplePos x="0" y="0"/>
              <wp:positionH relativeFrom="column">
                <wp:posOffset>-189865</wp:posOffset>
              </wp:positionH>
              <wp:positionV relativeFrom="paragraph">
                <wp:posOffset>48895</wp:posOffset>
              </wp:positionV>
              <wp:extent cx="6000750" cy="635"/>
              <wp:effectExtent l="10160" t="10795" r="889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4.95pt;margin-top:3.85pt;width:47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"/>
          </w:pict>
        </mc:Fallback>
      </mc:AlternateContent>
    </w:r>
    <w:r w:rsidRPr="00490CBA">
      <w:rPr>
        <w:rFonts w:ascii="Arial" w:hAnsi="Arial" w:cs="Arial"/>
        <w:sz w:val="16"/>
        <w:szCs w:val="16"/>
      </w:rPr>
      <w:t xml:space="preserve">Page </w:t>
    </w:r>
    <w:r w:rsidRPr="00016856">
      <w:rPr>
        <w:rFonts w:ascii="Arial" w:hAnsi="Arial" w:cs="Arial"/>
        <w:sz w:val="16"/>
        <w:szCs w:val="16"/>
      </w:rPr>
      <w:fldChar w:fldCharType="begin"/>
    </w:r>
    <w:r w:rsidRPr="00016856">
      <w:rPr>
        <w:rFonts w:ascii="Arial" w:hAnsi="Arial" w:cs="Arial"/>
        <w:sz w:val="16"/>
        <w:szCs w:val="16"/>
      </w:rPr>
      <w:instrText xml:space="preserve"> PAGE   \* MERGEFORMAT </w:instrText>
    </w:r>
    <w:r w:rsidRPr="00016856">
      <w:rPr>
        <w:rFonts w:ascii="Arial" w:hAnsi="Arial" w:cs="Arial"/>
        <w:sz w:val="16"/>
        <w:szCs w:val="16"/>
      </w:rPr>
      <w:fldChar w:fldCharType="separate"/>
    </w:r>
    <w:r w:rsidR="00E80A94">
      <w:rPr>
        <w:rFonts w:ascii="Arial" w:hAnsi="Arial" w:cs="Arial"/>
        <w:noProof/>
        <w:sz w:val="16"/>
        <w:szCs w:val="16"/>
      </w:rPr>
      <w:t>1</w:t>
    </w:r>
    <w:r w:rsidRPr="00016856">
      <w:rPr>
        <w:rFonts w:ascii="Arial" w:hAnsi="Arial" w:cs="Arial"/>
        <w:noProof/>
        <w:sz w:val="16"/>
        <w:szCs w:val="16"/>
      </w:rPr>
      <w:fldChar w:fldCharType="end"/>
    </w:r>
    <w:r>
      <w:rPr>
        <w:rFonts w:ascii="Arial" w:hAnsi="Arial" w:cs="Arial"/>
        <w:noProof/>
        <w:sz w:val="16"/>
        <w:szCs w:val="16"/>
      </w:rPr>
      <w:t>/</w:t>
    </w:r>
    <w:r w:rsidR="005A6FD4">
      <w:rPr>
        <w:rFonts w:ascii="Arial" w:hAnsi="Arial" w:cs="Arial"/>
        <w:noProof/>
        <w:sz w:val="16"/>
        <w:szCs w:val="16"/>
      </w:rPr>
      <w:t>11</w:t>
    </w:r>
  </w:p>
  <w:p w:rsidR="00985400" w:rsidRPr="00C7368A" w:rsidRDefault="00985400" w:rsidP="00631232">
    <w:pPr>
      <w:pStyle w:val="Footer"/>
      <w:tabs>
        <w:tab w:val="clear" w:pos="4536"/>
        <w:tab w:val="clear" w:pos="9072"/>
        <w:tab w:val="left" w:pos="7088"/>
        <w:tab w:val="left" w:pos="9781"/>
        <w:tab w:val="right" w:pos="15451"/>
      </w:tabs>
      <w:ind w:right="-3"/>
      <w:rPr>
        <w:rFonts w:ascii="Arial" w:hAnsi="Arial" w:cs="Arial"/>
        <w:i/>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400" w:rsidRDefault="00985400">
      <w:r>
        <w:separator/>
      </w:r>
    </w:p>
  </w:footnote>
  <w:footnote w:type="continuationSeparator" w:id="0">
    <w:p w:rsidR="00985400" w:rsidRDefault="00985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2694"/>
      <w:gridCol w:w="6095"/>
    </w:tblGrid>
    <w:tr w:rsidR="00985400" w:rsidRPr="004A3A33" w:rsidTr="00732714">
      <w:trPr>
        <w:trHeight w:val="1262"/>
      </w:trPr>
      <w:tc>
        <w:tcPr>
          <w:tcW w:w="2694" w:type="dxa"/>
          <w:shd w:val="clear" w:color="auto" w:fill="FFFFFF"/>
          <w:vAlign w:val="center"/>
        </w:tcPr>
        <w:p w:rsidR="00985400" w:rsidRPr="002B74A9" w:rsidRDefault="00985400" w:rsidP="00E534E0">
          <w:pPr>
            <w:shd w:val="clear" w:color="auto" w:fill="FFFFFF"/>
            <w:jc w:val="center"/>
            <w:rPr>
              <w:rFonts w:ascii="Arial" w:hAnsi="Arial" w:cs="Arial"/>
              <w:i/>
              <w:color w:val="000000"/>
              <w:sz w:val="18"/>
              <w:szCs w:val="18"/>
            </w:rPr>
          </w:pPr>
          <w:r>
            <w:rPr>
              <w:rFonts w:ascii="Arial" w:hAnsi="Arial" w:cs="Arial"/>
              <w:i/>
              <w:noProof/>
              <w:color w:val="000000"/>
              <w:sz w:val="18"/>
              <w:szCs w:val="18"/>
              <w:lang w:bidi="ar-SA"/>
            </w:rPr>
            <w:drawing>
              <wp:inline distT="0" distB="0" distL="0" distR="0" wp14:anchorId="24AB6021" wp14:editId="5D93957F">
                <wp:extent cx="1609725" cy="485775"/>
                <wp:effectExtent l="0" t="0" r="9525" b="9525"/>
                <wp:docPr id="5" name="Resim 5" descr="C:\Documents and Settings\b_tek\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_tek\Desktop\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485775"/>
                        </a:xfrm>
                        <a:prstGeom prst="rect">
                          <a:avLst/>
                        </a:prstGeom>
                        <a:noFill/>
                        <a:ln>
                          <a:noFill/>
                        </a:ln>
                      </pic:spPr>
                    </pic:pic>
                  </a:graphicData>
                </a:graphic>
              </wp:inline>
            </w:drawing>
          </w:r>
        </w:p>
      </w:tc>
      <w:tc>
        <w:tcPr>
          <w:tcW w:w="6095" w:type="dxa"/>
          <w:shd w:val="clear" w:color="auto" w:fill="FFFFFF"/>
          <w:vAlign w:val="center"/>
        </w:tcPr>
        <w:p w:rsidR="00985400" w:rsidRPr="00C81FAA" w:rsidRDefault="00985400" w:rsidP="00E534E0">
          <w:pPr>
            <w:shd w:val="clear" w:color="auto" w:fill="FFFFFF"/>
            <w:jc w:val="center"/>
            <w:rPr>
              <w:rFonts w:ascii="Arial" w:hAnsi="Arial" w:cs="Arial"/>
              <w:b/>
              <w:sz w:val="24"/>
              <w:szCs w:val="24"/>
            </w:rPr>
          </w:pPr>
          <w:r w:rsidRPr="007071B5">
            <w:rPr>
              <w:rFonts w:ascii="Arial" w:hAnsi="Arial" w:cs="Arial"/>
              <w:sz w:val="28"/>
              <w:szCs w:val="28"/>
            </w:rPr>
            <w:t>CONFIDENTIALITY AGREEMENT</w:t>
          </w:r>
        </w:p>
      </w:tc>
    </w:tr>
  </w:tbl>
  <w:p w:rsidR="00985400" w:rsidRDefault="009854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2694"/>
      <w:gridCol w:w="6095"/>
    </w:tblGrid>
    <w:tr w:rsidR="00985400" w:rsidRPr="004A3A33" w:rsidTr="00732714">
      <w:trPr>
        <w:trHeight w:val="1262"/>
      </w:trPr>
      <w:tc>
        <w:tcPr>
          <w:tcW w:w="2694" w:type="dxa"/>
          <w:shd w:val="clear" w:color="auto" w:fill="FFFFFF"/>
          <w:vAlign w:val="center"/>
        </w:tcPr>
        <w:p w:rsidR="00985400" w:rsidRPr="002B74A9" w:rsidRDefault="00985400" w:rsidP="00E534E0">
          <w:pPr>
            <w:shd w:val="clear" w:color="auto" w:fill="FFFFFF"/>
            <w:jc w:val="center"/>
            <w:rPr>
              <w:rFonts w:ascii="Arial" w:hAnsi="Arial" w:cs="Arial"/>
              <w:i/>
              <w:color w:val="000000"/>
              <w:sz w:val="18"/>
              <w:szCs w:val="18"/>
            </w:rPr>
          </w:pPr>
          <w:r>
            <w:rPr>
              <w:rFonts w:ascii="Arial" w:hAnsi="Arial" w:cs="Arial"/>
              <w:i/>
              <w:noProof/>
              <w:color w:val="000000"/>
              <w:sz w:val="18"/>
              <w:szCs w:val="18"/>
              <w:lang w:bidi="ar-SA"/>
            </w:rPr>
            <w:drawing>
              <wp:inline distT="0" distB="0" distL="0" distR="0" wp14:anchorId="49A50739" wp14:editId="5B12EE59">
                <wp:extent cx="1609725" cy="485775"/>
                <wp:effectExtent l="0" t="0" r="9525" b="9525"/>
                <wp:docPr id="4" name="Resim 4" descr="C:\Documents and Settings\b_tek\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_tek\Desktop\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485775"/>
                        </a:xfrm>
                        <a:prstGeom prst="rect">
                          <a:avLst/>
                        </a:prstGeom>
                        <a:noFill/>
                        <a:ln>
                          <a:noFill/>
                        </a:ln>
                      </pic:spPr>
                    </pic:pic>
                  </a:graphicData>
                </a:graphic>
              </wp:inline>
            </w:drawing>
          </w:r>
        </w:p>
      </w:tc>
      <w:tc>
        <w:tcPr>
          <w:tcW w:w="6095" w:type="dxa"/>
          <w:shd w:val="clear" w:color="auto" w:fill="FFFFFF"/>
          <w:vAlign w:val="center"/>
        </w:tcPr>
        <w:p w:rsidR="00985400" w:rsidRPr="007071B5" w:rsidRDefault="00985400" w:rsidP="007071B5">
          <w:pPr>
            <w:jc w:val="center"/>
            <w:rPr>
              <w:rFonts w:ascii="Arial" w:hAnsi="Arial" w:cs="Arial"/>
              <w:i/>
              <w:sz w:val="28"/>
              <w:szCs w:val="28"/>
            </w:rPr>
          </w:pPr>
          <w:r w:rsidRPr="007071B5">
            <w:rPr>
              <w:rFonts w:ascii="Arial" w:hAnsi="Arial" w:cs="Arial"/>
              <w:sz w:val="28"/>
              <w:szCs w:val="28"/>
            </w:rPr>
            <w:t>CONFIDENTIALITY AGREEMENT</w:t>
          </w:r>
        </w:p>
      </w:tc>
    </w:tr>
  </w:tbl>
  <w:p w:rsidR="00985400" w:rsidRPr="00732714" w:rsidRDefault="00985400" w:rsidP="007327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2E5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1EE2C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4052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25E0E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D4622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6148C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7762A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9CDA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F544266"/>
    <w:lvl w:ilvl="0">
      <w:start w:val="1"/>
      <w:numFmt w:val="decimal"/>
      <w:pStyle w:val="ListNumber"/>
      <w:lvlText w:val="%1."/>
      <w:lvlJc w:val="left"/>
      <w:pPr>
        <w:tabs>
          <w:tab w:val="num" w:pos="360"/>
        </w:tabs>
        <w:ind w:left="360" w:hanging="360"/>
      </w:pPr>
    </w:lvl>
  </w:abstractNum>
  <w:abstractNum w:abstractNumId="9">
    <w:nsid w:val="FFFFFF89"/>
    <w:multiLevelType w:val="singleLevel"/>
    <w:tmpl w:val="8FDEE3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6F94889"/>
    <w:multiLevelType w:val="hybridMultilevel"/>
    <w:tmpl w:val="2D1A93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5DE529E"/>
    <w:multiLevelType w:val="hybridMultilevel"/>
    <w:tmpl w:val="B1E657D4"/>
    <w:lvl w:ilvl="0" w:tplc="FC68D9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F62610A"/>
    <w:multiLevelType w:val="hybridMultilevel"/>
    <w:tmpl w:val="2236C536"/>
    <w:lvl w:ilvl="0" w:tplc="39FCCB7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B6"/>
    <w:rsid w:val="000002D1"/>
    <w:rsid w:val="0000272A"/>
    <w:rsid w:val="00002FF8"/>
    <w:rsid w:val="00003A1E"/>
    <w:rsid w:val="000125CD"/>
    <w:rsid w:val="00016856"/>
    <w:rsid w:val="000262BF"/>
    <w:rsid w:val="00026FC1"/>
    <w:rsid w:val="00027B26"/>
    <w:rsid w:val="0004617A"/>
    <w:rsid w:val="00051B86"/>
    <w:rsid w:val="000602A3"/>
    <w:rsid w:val="00077046"/>
    <w:rsid w:val="00080837"/>
    <w:rsid w:val="0008136A"/>
    <w:rsid w:val="00086F4F"/>
    <w:rsid w:val="00092AA5"/>
    <w:rsid w:val="000A1BFB"/>
    <w:rsid w:val="000A406C"/>
    <w:rsid w:val="000A44B2"/>
    <w:rsid w:val="000A5F9E"/>
    <w:rsid w:val="000B7F9C"/>
    <w:rsid w:val="000D1288"/>
    <w:rsid w:val="000D296A"/>
    <w:rsid w:val="000D7F81"/>
    <w:rsid w:val="000E369A"/>
    <w:rsid w:val="000E59EB"/>
    <w:rsid w:val="000F2C54"/>
    <w:rsid w:val="000F3112"/>
    <w:rsid w:val="000F5296"/>
    <w:rsid w:val="00103986"/>
    <w:rsid w:val="0011485B"/>
    <w:rsid w:val="001220ED"/>
    <w:rsid w:val="00126582"/>
    <w:rsid w:val="0013353C"/>
    <w:rsid w:val="00135CB6"/>
    <w:rsid w:val="00141030"/>
    <w:rsid w:val="001441CD"/>
    <w:rsid w:val="00147E0B"/>
    <w:rsid w:val="00150435"/>
    <w:rsid w:val="00150916"/>
    <w:rsid w:val="00156927"/>
    <w:rsid w:val="00157285"/>
    <w:rsid w:val="00162B0A"/>
    <w:rsid w:val="00167461"/>
    <w:rsid w:val="00173971"/>
    <w:rsid w:val="00175510"/>
    <w:rsid w:val="001837CB"/>
    <w:rsid w:val="00185485"/>
    <w:rsid w:val="00186C24"/>
    <w:rsid w:val="001A5209"/>
    <w:rsid w:val="001A6470"/>
    <w:rsid w:val="001A6C0A"/>
    <w:rsid w:val="001B28A4"/>
    <w:rsid w:val="001B551A"/>
    <w:rsid w:val="001C6397"/>
    <w:rsid w:val="001C7B8D"/>
    <w:rsid w:val="001D015D"/>
    <w:rsid w:val="001D0424"/>
    <w:rsid w:val="001D1931"/>
    <w:rsid w:val="001D199F"/>
    <w:rsid w:val="001F3CA5"/>
    <w:rsid w:val="001F4C73"/>
    <w:rsid w:val="001F6E13"/>
    <w:rsid w:val="00212725"/>
    <w:rsid w:val="00217001"/>
    <w:rsid w:val="0022367D"/>
    <w:rsid w:val="00226585"/>
    <w:rsid w:val="0023249B"/>
    <w:rsid w:val="00236519"/>
    <w:rsid w:val="00236BDB"/>
    <w:rsid w:val="002466EA"/>
    <w:rsid w:val="00253E2B"/>
    <w:rsid w:val="002554D5"/>
    <w:rsid w:val="00257850"/>
    <w:rsid w:val="00261F1C"/>
    <w:rsid w:val="002625C7"/>
    <w:rsid w:val="00265FA8"/>
    <w:rsid w:val="00272561"/>
    <w:rsid w:val="00274619"/>
    <w:rsid w:val="002818B6"/>
    <w:rsid w:val="0028281B"/>
    <w:rsid w:val="0028327C"/>
    <w:rsid w:val="00284B49"/>
    <w:rsid w:val="00295850"/>
    <w:rsid w:val="00296666"/>
    <w:rsid w:val="0029698F"/>
    <w:rsid w:val="002A24BB"/>
    <w:rsid w:val="002B1DD2"/>
    <w:rsid w:val="002B4629"/>
    <w:rsid w:val="002C0F5E"/>
    <w:rsid w:val="002C1AB2"/>
    <w:rsid w:val="002C6BFA"/>
    <w:rsid w:val="002C7977"/>
    <w:rsid w:val="002D1E49"/>
    <w:rsid w:val="002D2425"/>
    <w:rsid w:val="002D4C27"/>
    <w:rsid w:val="002E3D6B"/>
    <w:rsid w:val="002E6E40"/>
    <w:rsid w:val="002F30FF"/>
    <w:rsid w:val="002F5301"/>
    <w:rsid w:val="002F7FF3"/>
    <w:rsid w:val="003004A3"/>
    <w:rsid w:val="003024FC"/>
    <w:rsid w:val="00303A0E"/>
    <w:rsid w:val="0030564C"/>
    <w:rsid w:val="00313160"/>
    <w:rsid w:val="00323916"/>
    <w:rsid w:val="003301A3"/>
    <w:rsid w:val="00334BE1"/>
    <w:rsid w:val="00335560"/>
    <w:rsid w:val="003431E8"/>
    <w:rsid w:val="003475E1"/>
    <w:rsid w:val="00362E13"/>
    <w:rsid w:val="003643E3"/>
    <w:rsid w:val="00366105"/>
    <w:rsid w:val="00374F83"/>
    <w:rsid w:val="00385F34"/>
    <w:rsid w:val="00387D85"/>
    <w:rsid w:val="003917A8"/>
    <w:rsid w:val="003928DF"/>
    <w:rsid w:val="0039351E"/>
    <w:rsid w:val="003945BA"/>
    <w:rsid w:val="00395D76"/>
    <w:rsid w:val="003A6F81"/>
    <w:rsid w:val="003B673D"/>
    <w:rsid w:val="003B6E48"/>
    <w:rsid w:val="003B72EC"/>
    <w:rsid w:val="003B75A7"/>
    <w:rsid w:val="003B7748"/>
    <w:rsid w:val="003D13A8"/>
    <w:rsid w:val="003D1D59"/>
    <w:rsid w:val="003D31AC"/>
    <w:rsid w:val="003D47CC"/>
    <w:rsid w:val="003F0A2B"/>
    <w:rsid w:val="003F41E7"/>
    <w:rsid w:val="003F73FF"/>
    <w:rsid w:val="00401F53"/>
    <w:rsid w:val="0041537A"/>
    <w:rsid w:val="00416F97"/>
    <w:rsid w:val="004212A0"/>
    <w:rsid w:val="00422D0D"/>
    <w:rsid w:val="004240F8"/>
    <w:rsid w:val="00424EAC"/>
    <w:rsid w:val="00425E4B"/>
    <w:rsid w:val="00426F28"/>
    <w:rsid w:val="00431B9F"/>
    <w:rsid w:val="00434332"/>
    <w:rsid w:val="00436D81"/>
    <w:rsid w:val="00441E79"/>
    <w:rsid w:val="00442F2F"/>
    <w:rsid w:val="00443F7E"/>
    <w:rsid w:val="00461207"/>
    <w:rsid w:val="00461DFD"/>
    <w:rsid w:val="00465510"/>
    <w:rsid w:val="00477C3B"/>
    <w:rsid w:val="00482809"/>
    <w:rsid w:val="004860B6"/>
    <w:rsid w:val="00490F52"/>
    <w:rsid w:val="004945DE"/>
    <w:rsid w:val="004948EA"/>
    <w:rsid w:val="004A01F2"/>
    <w:rsid w:val="004A399D"/>
    <w:rsid w:val="004B0BF9"/>
    <w:rsid w:val="004B1224"/>
    <w:rsid w:val="004C291C"/>
    <w:rsid w:val="004D12E6"/>
    <w:rsid w:val="004D20EA"/>
    <w:rsid w:val="004D3559"/>
    <w:rsid w:val="004D5DCC"/>
    <w:rsid w:val="004D642E"/>
    <w:rsid w:val="004E22D7"/>
    <w:rsid w:val="005066B2"/>
    <w:rsid w:val="00520E12"/>
    <w:rsid w:val="00522983"/>
    <w:rsid w:val="0053128D"/>
    <w:rsid w:val="00533798"/>
    <w:rsid w:val="00536031"/>
    <w:rsid w:val="0053798F"/>
    <w:rsid w:val="00540857"/>
    <w:rsid w:val="00550079"/>
    <w:rsid w:val="005518A9"/>
    <w:rsid w:val="0055192A"/>
    <w:rsid w:val="00552915"/>
    <w:rsid w:val="00562368"/>
    <w:rsid w:val="005647D2"/>
    <w:rsid w:val="00564DBA"/>
    <w:rsid w:val="00574E39"/>
    <w:rsid w:val="00575E83"/>
    <w:rsid w:val="00580407"/>
    <w:rsid w:val="0058590E"/>
    <w:rsid w:val="0058770C"/>
    <w:rsid w:val="005A57F2"/>
    <w:rsid w:val="005A6FD4"/>
    <w:rsid w:val="005C41E5"/>
    <w:rsid w:val="005D4D46"/>
    <w:rsid w:val="005D53FF"/>
    <w:rsid w:val="005E0199"/>
    <w:rsid w:val="005E1CF5"/>
    <w:rsid w:val="005F4E52"/>
    <w:rsid w:val="005F5346"/>
    <w:rsid w:val="005F6B19"/>
    <w:rsid w:val="006002E7"/>
    <w:rsid w:val="00603D93"/>
    <w:rsid w:val="00605C6C"/>
    <w:rsid w:val="006060C4"/>
    <w:rsid w:val="00607C0A"/>
    <w:rsid w:val="00617CD0"/>
    <w:rsid w:val="00620617"/>
    <w:rsid w:val="00621871"/>
    <w:rsid w:val="006257F5"/>
    <w:rsid w:val="006274C6"/>
    <w:rsid w:val="00631232"/>
    <w:rsid w:val="006331E3"/>
    <w:rsid w:val="006369EF"/>
    <w:rsid w:val="00637BBF"/>
    <w:rsid w:val="0064533B"/>
    <w:rsid w:val="00645DF2"/>
    <w:rsid w:val="00654615"/>
    <w:rsid w:val="0066058A"/>
    <w:rsid w:val="006618F7"/>
    <w:rsid w:val="00670163"/>
    <w:rsid w:val="00671434"/>
    <w:rsid w:val="00672532"/>
    <w:rsid w:val="006805DB"/>
    <w:rsid w:val="006846DC"/>
    <w:rsid w:val="0068549C"/>
    <w:rsid w:val="00685E3B"/>
    <w:rsid w:val="00686913"/>
    <w:rsid w:val="00690B1B"/>
    <w:rsid w:val="006A5E57"/>
    <w:rsid w:val="006B0179"/>
    <w:rsid w:val="006B0F7B"/>
    <w:rsid w:val="006B0FF0"/>
    <w:rsid w:val="006B2729"/>
    <w:rsid w:val="006C324F"/>
    <w:rsid w:val="006C3B29"/>
    <w:rsid w:val="006C5B0A"/>
    <w:rsid w:val="006C5CA8"/>
    <w:rsid w:val="006D529B"/>
    <w:rsid w:val="006D7C65"/>
    <w:rsid w:val="006F30E3"/>
    <w:rsid w:val="006F71C4"/>
    <w:rsid w:val="006F7D20"/>
    <w:rsid w:val="00703D9B"/>
    <w:rsid w:val="00705308"/>
    <w:rsid w:val="00705E24"/>
    <w:rsid w:val="007071B5"/>
    <w:rsid w:val="0071214C"/>
    <w:rsid w:val="0071351A"/>
    <w:rsid w:val="007137B4"/>
    <w:rsid w:val="0071636D"/>
    <w:rsid w:val="00716F6C"/>
    <w:rsid w:val="00723943"/>
    <w:rsid w:val="00732714"/>
    <w:rsid w:val="0074037E"/>
    <w:rsid w:val="00742FBE"/>
    <w:rsid w:val="007435D4"/>
    <w:rsid w:val="0074482F"/>
    <w:rsid w:val="00745EDD"/>
    <w:rsid w:val="00754B78"/>
    <w:rsid w:val="007561E4"/>
    <w:rsid w:val="007572F4"/>
    <w:rsid w:val="00773288"/>
    <w:rsid w:val="00775495"/>
    <w:rsid w:val="007830C1"/>
    <w:rsid w:val="00783298"/>
    <w:rsid w:val="007902E7"/>
    <w:rsid w:val="00791594"/>
    <w:rsid w:val="00794328"/>
    <w:rsid w:val="007A746E"/>
    <w:rsid w:val="007A7657"/>
    <w:rsid w:val="007B209D"/>
    <w:rsid w:val="007B27A9"/>
    <w:rsid w:val="007B339C"/>
    <w:rsid w:val="007C048F"/>
    <w:rsid w:val="007C280A"/>
    <w:rsid w:val="007C2A1F"/>
    <w:rsid w:val="007C6E1C"/>
    <w:rsid w:val="007D0F6E"/>
    <w:rsid w:val="007D4522"/>
    <w:rsid w:val="007E28C7"/>
    <w:rsid w:val="007E482D"/>
    <w:rsid w:val="007E79DC"/>
    <w:rsid w:val="008045D4"/>
    <w:rsid w:val="00805862"/>
    <w:rsid w:val="008061EF"/>
    <w:rsid w:val="0080650E"/>
    <w:rsid w:val="008178E9"/>
    <w:rsid w:val="00822888"/>
    <w:rsid w:val="00831DDE"/>
    <w:rsid w:val="00842598"/>
    <w:rsid w:val="008519A3"/>
    <w:rsid w:val="0085237B"/>
    <w:rsid w:val="00856EFF"/>
    <w:rsid w:val="008613A1"/>
    <w:rsid w:val="00865B39"/>
    <w:rsid w:val="00871D9E"/>
    <w:rsid w:val="008754F2"/>
    <w:rsid w:val="00880953"/>
    <w:rsid w:val="008815A2"/>
    <w:rsid w:val="00882401"/>
    <w:rsid w:val="00884733"/>
    <w:rsid w:val="00886F56"/>
    <w:rsid w:val="008875C4"/>
    <w:rsid w:val="00890B85"/>
    <w:rsid w:val="0089269D"/>
    <w:rsid w:val="0089558E"/>
    <w:rsid w:val="00897C63"/>
    <w:rsid w:val="008A16F6"/>
    <w:rsid w:val="008A25D2"/>
    <w:rsid w:val="008B5BFD"/>
    <w:rsid w:val="008C77EA"/>
    <w:rsid w:val="008D0B69"/>
    <w:rsid w:val="008D34CB"/>
    <w:rsid w:val="008D3BFD"/>
    <w:rsid w:val="008D739B"/>
    <w:rsid w:val="008E6CE3"/>
    <w:rsid w:val="008F0DB5"/>
    <w:rsid w:val="008F38CF"/>
    <w:rsid w:val="008F535C"/>
    <w:rsid w:val="009021A8"/>
    <w:rsid w:val="00915FFC"/>
    <w:rsid w:val="00916713"/>
    <w:rsid w:val="00922DA3"/>
    <w:rsid w:val="00930787"/>
    <w:rsid w:val="009309C6"/>
    <w:rsid w:val="00935AFF"/>
    <w:rsid w:val="00935B8F"/>
    <w:rsid w:val="009364C0"/>
    <w:rsid w:val="009412D5"/>
    <w:rsid w:val="00941837"/>
    <w:rsid w:val="00941E8C"/>
    <w:rsid w:val="0094254F"/>
    <w:rsid w:val="00947813"/>
    <w:rsid w:val="009500D9"/>
    <w:rsid w:val="00952A84"/>
    <w:rsid w:val="00952C03"/>
    <w:rsid w:val="009639DC"/>
    <w:rsid w:val="00971319"/>
    <w:rsid w:val="00977C6F"/>
    <w:rsid w:val="00985400"/>
    <w:rsid w:val="00986775"/>
    <w:rsid w:val="009874F9"/>
    <w:rsid w:val="009A2D3A"/>
    <w:rsid w:val="009A461A"/>
    <w:rsid w:val="009A6C29"/>
    <w:rsid w:val="009A7E4E"/>
    <w:rsid w:val="009B0AA1"/>
    <w:rsid w:val="009B2C1D"/>
    <w:rsid w:val="009B3A49"/>
    <w:rsid w:val="009C5A7D"/>
    <w:rsid w:val="009E0D25"/>
    <w:rsid w:val="009E17DD"/>
    <w:rsid w:val="009E2124"/>
    <w:rsid w:val="009E3EA5"/>
    <w:rsid w:val="009E5A89"/>
    <w:rsid w:val="009E7819"/>
    <w:rsid w:val="009F06EE"/>
    <w:rsid w:val="009F2BC2"/>
    <w:rsid w:val="009F70EB"/>
    <w:rsid w:val="009F7351"/>
    <w:rsid w:val="00A035A6"/>
    <w:rsid w:val="00A11131"/>
    <w:rsid w:val="00A131A3"/>
    <w:rsid w:val="00A14C8F"/>
    <w:rsid w:val="00A17943"/>
    <w:rsid w:val="00A17FBE"/>
    <w:rsid w:val="00A231BC"/>
    <w:rsid w:val="00A27A9C"/>
    <w:rsid w:val="00A34276"/>
    <w:rsid w:val="00A35C06"/>
    <w:rsid w:val="00A5149C"/>
    <w:rsid w:val="00A52D8B"/>
    <w:rsid w:val="00A53F88"/>
    <w:rsid w:val="00A5755D"/>
    <w:rsid w:val="00A64A49"/>
    <w:rsid w:val="00A66177"/>
    <w:rsid w:val="00A77355"/>
    <w:rsid w:val="00A82393"/>
    <w:rsid w:val="00A84617"/>
    <w:rsid w:val="00A90C19"/>
    <w:rsid w:val="00A9428C"/>
    <w:rsid w:val="00AA34F7"/>
    <w:rsid w:val="00AA44CD"/>
    <w:rsid w:val="00AB04FA"/>
    <w:rsid w:val="00AB24F5"/>
    <w:rsid w:val="00AB2ED6"/>
    <w:rsid w:val="00AB5047"/>
    <w:rsid w:val="00AC1EEC"/>
    <w:rsid w:val="00AC5991"/>
    <w:rsid w:val="00AD34A7"/>
    <w:rsid w:val="00AD6E99"/>
    <w:rsid w:val="00AD78DE"/>
    <w:rsid w:val="00AE0F69"/>
    <w:rsid w:val="00AE36CC"/>
    <w:rsid w:val="00AE52AE"/>
    <w:rsid w:val="00AF09D9"/>
    <w:rsid w:val="00AF2648"/>
    <w:rsid w:val="00AF7372"/>
    <w:rsid w:val="00B04A66"/>
    <w:rsid w:val="00B060ED"/>
    <w:rsid w:val="00B063A3"/>
    <w:rsid w:val="00B06A92"/>
    <w:rsid w:val="00B1143F"/>
    <w:rsid w:val="00B12A04"/>
    <w:rsid w:val="00B14159"/>
    <w:rsid w:val="00B1457A"/>
    <w:rsid w:val="00B30DF2"/>
    <w:rsid w:val="00B32EE5"/>
    <w:rsid w:val="00B37461"/>
    <w:rsid w:val="00B4035D"/>
    <w:rsid w:val="00B44449"/>
    <w:rsid w:val="00B512C9"/>
    <w:rsid w:val="00B53E12"/>
    <w:rsid w:val="00B621A3"/>
    <w:rsid w:val="00B627B3"/>
    <w:rsid w:val="00B63EC3"/>
    <w:rsid w:val="00B65C11"/>
    <w:rsid w:val="00B65CA9"/>
    <w:rsid w:val="00B668A8"/>
    <w:rsid w:val="00B67F50"/>
    <w:rsid w:val="00B84C5B"/>
    <w:rsid w:val="00B9161E"/>
    <w:rsid w:val="00B92D21"/>
    <w:rsid w:val="00B97F69"/>
    <w:rsid w:val="00B97FF3"/>
    <w:rsid w:val="00BA13B6"/>
    <w:rsid w:val="00BA5BCB"/>
    <w:rsid w:val="00BB0833"/>
    <w:rsid w:val="00BB29B2"/>
    <w:rsid w:val="00BC0EA5"/>
    <w:rsid w:val="00BD2C4C"/>
    <w:rsid w:val="00BE4AA2"/>
    <w:rsid w:val="00BE5147"/>
    <w:rsid w:val="00BF3DED"/>
    <w:rsid w:val="00BF5556"/>
    <w:rsid w:val="00BF7292"/>
    <w:rsid w:val="00C016F0"/>
    <w:rsid w:val="00C075C7"/>
    <w:rsid w:val="00C0766D"/>
    <w:rsid w:val="00C3503F"/>
    <w:rsid w:val="00C4033E"/>
    <w:rsid w:val="00C40F18"/>
    <w:rsid w:val="00C435FC"/>
    <w:rsid w:val="00C50FFE"/>
    <w:rsid w:val="00C51BC9"/>
    <w:rsid w:val="00C534ED"/>
    <w:rsid w:val="00C5437D"/>
    <w:rsid w:val="00C61522"/>
    <w:rsid w:val="00C65DD9"/>
    <w:rsid w:val="00C67F5A"/>
    <w:rsid w:val="00C71CCE"/>
    <w:rsid w:val="00C7368A"/>
    <w:rsid w:val="00C74646"/>
    <w:rsid w:val="00C80E5D"/>
    <w:rsid w:val="00C8463B"/>
    <w:rsid w:val="00C8606B"/>
    <w:rsid w:val="00C86BA0"/>
    <w:rsid w:val="00C969DB"/>
    <w:rsid w:val="00C97143"/>
    <w:rsid w:val="00CA79FD"/>
    <w:rsid w:val="00CB0E85"/>
    <w:rsid w:val="00CB1880"/>
    <w:rsid w:val="00CC20E0"/>
    <w:rsid w:val="00CC5EAF"/>
    <w:rsid w:val="00CC76ED"/>
    <w:rsid w:val="00CC77C4"/>
    <w:rsid w:val="00CD004B"/>
    <w:rsid w:val="00CD06FA"/>
    <w:rsid w:val="00CE42DD"/>
    <w:rsid w:val="00CE4E33"/>
    <w:rsid w:val="00CE527C"/>
    <w:rsid w:val="00CF2E59"/>
    <w:rsid w:val="00D019A7"/>
    <w:rsid w:val="00D10E84"/>
    <w:rsid w:val="00D33262"/>
    <w:rsid w:val="00D3446A"/>
    <w:rsid w:val="00D36815"/>
    <w:rsid w:val="00D44E80"/>
    <w:rsid w:val="00D511A7"/>
    <w:rsid w:val="00D51B86"/>
    <w:rsid w:val="00D53FD4"/>
    <w:rsid w:val="00D60B48"/>
    <w:rsid w:val="00D638CB"/>
    <w:rsid w:val="00D639A0"/>
    <w:rsid w:val="00D67053"/>
    <w:rsid w:val="00D67D80"/>
    <w:rsid w:val="00D72387"/>
    <w:rsid w:val="00D72D9F"/>
    <w:rsid w:val="00D771C4"/>
    <w:rsid w:val="00D778F2"/>
    <w:rsid w:val="00D815F1"/>
    <w:rsid w:val="00D9087B"/>
    <w:rsid w:val="00D921C2"/>
    <w:rsid w:val="00D97E9B"/>
    <w:rsid w:val="00DA07A1"/>
    <w:rsid w:val="00DA32D9"/>
    <w:rsid w:val="00DA3AD9"/>
    <w:rsid w:val="00DA6E0F"/>
    <w:rsid w:val="00DC13D2"/>
    <w:rsid w:val="00DC47F5"/>
    <w:rsid w:val="00DC4D1D"/>
    <w:rsid w:val="00DD054D"/>
    <w:rsid w:val="00DD728B"/>
    <w:rsid w:val="00DD7734"/>
    <w:rsid w:val="00DE3CFE"/>
    <w:rsid w:val="00DE6B17"/>
    <w:rsid w:val="00E05D19"/>
    <w:rsid w:val="00E079D2"/>
    <w:rsid w:val="00E11BBE"/>
    <w:rsid w:val="00E15F42"/>
    <w:rsid w:val="00E20FA7"/>
    <w:rsid w:val="00E268EA"/>
    <w:rsid w:val="00E37285"/>
    <w:rsid w:val="00E40BD8"/>
    <w:rsid w:val="00E46D7D"/>
    <w:rsid w:val="00E47273"/>
    <w:rsid w:val="00E51341"/>
    <w:rsid w:val="00E52BE6"/>
    <w:rsid w:val="00E534E0"/>
    <w:rsid w:val="00E5491A"/>
    <w:rsid w:val="00E5799B"/>
    <w:rsid w:val="00E60395"/>
    <w:rsid w:val="00E61CB6"/>
    <w:rsid w:val="00E703C5"/>
    <w:rsid w:val="00E80A94"/>
    <w:rsid w:val="00E85141"/>
    <w:rsid w:val="00E873C4"/>
    <w:rsid w:val="00E95B25"/>
    <w:rsid w:val="00EA32C9"/>
    <w:rsid w:val="00EA37C5"/>
    <w:rsid w:val="00EB6026"/>
    <w:rsid w:val="00EC087D"/>
    <w:rsid w:val="00EC5C43"/>
    <w:rsid w:val="00EC790C"/>
    <w:rsid w:val="00ED5DD5"/>
    <w:rsid w:val="00ED7646"/>
    <w:rsid w:val="00EE187D"/>
    <w:rsid w:val="00EE2B94"/>
    <w:rsid w:val="00EE6BD6"/>
    <w:rsid w:val="00EF004C"/>
    <w:rsid w:val="00F11115"/>
    <w:rsid w:val="00F16888"/>
    <w:rsid w:val="00F169EA"/>
    <w:rsid w:val="00F20ADB"/>
    <w:rsid w:val="00F338BE"/>
    <w:rsid w:val="00F36CCA"/>
    <w:rsid w:val="00F438E7"/>
    <w:rsid w:val="00F45E76"/>
    <w:rsid w:val="00F46A13"/>
    <w:rsid w:val="00F53640"/>
    <w:rsid w:val="00F60408"/>
    <w:rsid w:val="00F61DD5"/>
    <w:rsid w:val="00F64935"/>
    <w:rsid w:val="00F6503C"/>
    <w:rsid w:val="00F66187"/>
    <w:rsid w:val="00F67C2E"/>
    <w:rsid w:val="00F71DF6"/>
    <w:rsid w:val="00F80D1B"/>
    <w:rsid w:val="00F852ED"/>
    <w:rsid w:val="00F872B3"/>
    <w:rsid w:val="00FA4AA1"/>
    <w:rsid w:val="00FA6030"/>
    <w:rsid w:val="00FB0F23"/>
    <w:rsid w:val="00FB2C0A"/>
    <w:rsid w:val="00FB2E13"/>
    <w:rsid w:val="00FB3018"/>
    <w:rsid w:val="00FC4257"/>
    <w:rsid w:val="00FC6315"/>
    <w:rsid w:val="00FC71DF"/>
    <w:rsid w:val="00FE5034"/>
    <w:rsid w:val="00FF2284"/>
    <w:rsid w:val="00FF556B"/>
    <w:rsid w:val="00FF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120" w:after="120" w:line="276" w:lineRule="auto"/>
        <w:jc w:val="both"/>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iPriority="35" w:unhideWhenUsed="1" w:qFormat="1"/>
    <w:lsdException w:name="Title"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BA0"/>
    <w:rPr>
      <w:sz w:val="20"/>
      <w:szCs w:val="20"/>
    </w:rPr>
  </w:style>
  <w:style w:type="paragraph" w:styleId="Heading1">
    <w:name w:val="heading 1"/>
    <w:basedOn w:val="Normal"/>
    <w:next w:val="Normal"/>
    <w:link w:val="Heading1Char"/>
    <w:uiPriority w:val="9"/>
    <w:qFormat/>
    <w:rsid w:val="00C86BA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86BA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C86BA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C86BA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C86BA0"/>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C86BA0"/>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C86BA0"/>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C86BA0"/>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C86BA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
    <w:name w:val="NO"/>
    <w:basedOn w:val="Normal"/>
    <w:pPr>
      <w:ind w:left="7920"/>
      <w:jc w:val="right"/>
    </w:pPr>
    <w:rPr>
      <w:b/>
      <w:sz w:val="24"/>
    </w:rPr>
  </w:style>
  <w:style w:type="paragraph" w:customStyle="1" w:styleId="Sh">
    <w:name w:val="Sh"/>
    <w:basedOn w:val="Normal"/>
    <w:semiHidden/>
    <w:pPr>
      <w:ind w:left="7920"/>
    </w:pPr>
    <w:rPr>
      <w:sz w:val="24"/>
    </w:rPr>
  </w:style>
  <w:style w:type="paragraph" w:customStyle="1" w:styleId="SH0">
    <w:name w:val="SH"/>
    <w:basedOn w:val="Sh"/>
    <w:pPr>
      <w:ind w:left="8108"/>
    </w:pPr>
    <w:rPr>
      <w:b/>
      <w:szCs w:val="24"/>
    </w:rPr>
  </w:style>
  <w:style w:type="paragraph" w:customStyle="1" w:styleId="OrtaBalk">
    <w:name w:val="Orta Başlık"/>
    <w:basedOn w:val="Normal"/>
    <w:pPr>
      <w:jc w:val="center"/>
    </w:pPr>
    <w:rPr>
      <w:b/>
      <w:sz w:val="28"/>
    </w:r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losing">
    <w:name w:val="Closing"/>
    <w:basedOn w:val="Normal"/>
    <w:pPr>
      <w:ind w:left="4252"/>
    </w:pPr>
  </w:style>
  <w:style w:type="paragraph" w:styleId="Date">
    <w:name w:val="Date"/>
    <w:basedOn w:val="Normal"/>
    <w:next w:val="Normal"/>
  </w:style>
  <w:style w:type="paragraph" w:styleId="E-mailSignature">
    <w:name w:val="E-mail Signature"/>
    <w:basedOn w:val="Normal"/>
    <w:semiHidden/>
  </w:style>
  <w:style w:type="character" w:styleId="Emphasis">
    <w:name w:val="Emphasis"/>
    <w:uiPriority w:val="20"/>
    <w:qFormat/>
    <w:rsid w:val="00C86BA0"/>
    <w:rPr>
      <w:caps/>
      <w:color w:val="243F60" w:themeColor="accent1" w:themeShade="7F"/>
      <w:spacing w:val="5"/>
    </w:rPr>
  </w:style>
  <w:style w:type="paragraph" w:styleId="EnvelopeAddress">
    <w:name w:val="envelope address"/>
    <w:basedOn w:val="Normal"/>
    <w:pPr>
      <w:framePr w:w="7920" w:h="1980" w:hRule="exact" w:hSpace="141"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FollowedHyperlink">
    <w:name w:val="FollowedHyperlink"/>
    <w:rPr>
      <w:color w:val="800080"/>
      <w:u w:val="single"/>
    </w:rPr>
  </w:style>
  <w:style w:type="paragraph" w:styleId="Footer">
    <w:name w:val="footer"/>
    <w:basedOn w:val="Normal"/>
    <w:link w:val="FooterChar"/>
    <w:pPr>
      <w:tabs>
        <w:tab w:val="center" w:pos="4536"/>
        <w:tab w:val="right" w:pos="9072"/>
      </w:tabs>
    </w:pPr>
  </w:style>
  <w:style w:type="paragraph" w:styleId="Header">
    <w:name w:val="header"/>
    <w:basedOn w:val="Normal"/>
    <w:pPr>
      <w:tabs>
        <w:tab w:val="center" w:pos="4536"/>
        <w:tab w:val="right" w:pos="9072"/>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9"/>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6"/>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5"/>
      </w:numPr>
    </w:pPr>
  </w:style>
  <w:style w:type="paragraph" w:styleId="ListNumber2">
    <w:name w:val="List Number 2"/>
    <w:basedOn w:val="Normal"/>
    <w:pPr>
      <w:numPr>
        <w:numId w:val="4"/>
      </w:numPr>
    </w:pPr>
  </w:style>
  <w:style w:type="paragraph" w:styleId="ListNumber3">
    <w:name w:val="List Number 3"/>
    <w:basedOn w:val="Normal"/>
    <w:pPr>
      <w:numPr>
        <w:numId w:val="3"/>
      </w:numPr>
    </w:pPr>
  </w:style>
  <w:style w:type="paragraph" w:styleId="ListNumber4">
    <w:name w:val="List Number 4"/>
    <w:basedOn w:val="Normal"/>
    <w:pPr>
      <w:numPr>
        <w:numId w:val="2"/>
      </w:numPr>
    </w:pPr>
  </w:style>
  <w:style w:type="paragraph" w:styleId="ListNumber5">
    <w:name w:val="List Number 5"/>
    <w:basedOn w:val="Normal"/>
    <w:pPr>
      <w:numPr>
        <w:numId w:val="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uiPriority w:val="22"/>
    <w:qFormat/>
    <w:rsid w:val="00C86BA0"/>
    <w:rPr>
      <w:b/>
      <w:bCs/>
    </w:rPr>
  </w:style>
  <w:style w:type="paragraph" w:styleId="Subtitle">
    <w:name w:val="Subtitle"/>
    <w:basedOn w:val="Normal"/>
    <w:next w:val="Normal"/>
    <w:link w:val="SubtitleChar"/>
    <w:uiPriority w:val="11"/>
    <w:qFormat/>
    <w:rsid w:val="00C86BA0"/>
    <w:pPr>
      <w:spacing w:after="1000" w:line="240" w:lineRule="auto"/>
    </w:pPr>
    <w:rPr>
      <w:caps/>
      <w:color w:val="595959" w:themeColor="text1" w:themeTint="A6"/>
      <w:spacing w:val="10"/>
      <w:sz w:val="24"/>
      <w:szCs w:val="24"/>
    </w:rPr>
  </w:style>
  <w:style w:type="paragraph" w:styleId="Title">
    <w:name w:val="Title"/>
    <w:basedOn w:val="Normal"/>
    <w:next w:val="Normal"/>
    <w:link w:val="TitleChar"/>
    <w:qFormat/>
    <w:rsid w:val="00C86BA0"/>
    <w:pPr>
      <w:spacing w:before="720"/>
    </w:pPr>
    <w:rPr>
      <w:caps/>
      <w:color w:val="4F81BD" w:themeColor="accent1"/>
      <w:spacing w:val="10"/>
      <w:kern w:val="28"/>
      <w:sz w:val="52"/>
      <w:szCs w:val="52"/>
    </w:rPr>
  </w:style>
  <w:style w:type="paragraph" w:customStyle="1" w:styleId="01liYANBALIK">
    <w:name w:val="01li YANBAŞLIK"/>
    <w:basedOn w:val="Normal"/>
    <w:rPr>
      <w:b/>
      <w:sz w:val="24"/>
    </w:rPr>
  </w:style>
  <w:style w:type="paragraph" w:customStyle="1" w:styleId="TanmlarnYanBal">
    <w:name w:val="Tanımların Yan Başlığı"/>
    <w:semiHidden/>
    <w:rPr>
      <w:b/>
      <w:sz w:val="24"/>
      <w:lang w:val="tr-TR" w:bidi="ar-SA"/>
    </w:rPr>
  </w:style>
  <w:style w:type="character" w:customStyle="1" w:styleId="TanmlarnYanBalChar">
    <w:name w:val="Tanımların Yan Başlığı Char"/>
    <w:rPr>
      <w:b/>
      <w:noProof w:val="0"/>
      <w:sz w:val="24"/>
      <w:lang w:val="tr-TR" w:eastAsia="en-US" w:bidi="ar-SA"/>
    </w:rPr>
  </w:style>
  <w:style w:type="paragraph" w:customStyle="1" w:styleId="yaz1">
    <w:name w:val="yazı1"/>
    <w:basedOn w:val="Normal"/>
    <w:rPr>
      <w:sz w:val="24"/>
    </w:rPr>
  </w:style>
  <w:style w:type="paragraph" w:styleId="TableofAuthorities">
    <w:name w:val="table of authorities"/>
    <w:basedOn w:val="Normal"/>
    <w:next w:val="Normal"/>
    <w:semiHidden/>
    <w:pPr>
      <w:ind w:left="200" w:hanging="200"/>
    </w:pPr>
  </w:style>
  <w:style w:type="character" w:customStyle="1" w:styleId="yaz1Char">
    <w:name w:val="yazı1 Char"/>
    <w:rPr>
      <w:noProof w:val="0"/>
      <w:sz w:val="24"/>
      <w:lang w:val="tr-TR" w:eastAsia="en-US" w:bidi="ar-SA"/>
    </w:rPr>
  </w:style>
  <w:style w:type="paragraph" w:customStyle="1" w:styleId="TanmYanBalk">
    <w:name w:val="Tanım Yan Başlık"/>
    <w:basedOn w:val="yaz1"/>
    <w:pPr>
      <w:ind w:left="1117" w:hanging="720"/>
    </w:pPr>
    <w:rPr>
      <w:b/>
    </w:rPr>
  </w:style>
  <w:style w:type="character" w:customStyle="1" w:styleId="TanmYanBalkChar">
    <w:name w:val="Tanım Yan Başlık Char"/>
    <w:rPr>
      <w:b/>
      <w:noProof w:val="0"/>
      <w:sz w:val="24"/>
      <w:lang w:val="tr-TR" w:eastAsia="en-US" w:bidi="ar-SA"/>
    </w:rPr>
  </w:style>
  <w:style w:type="paragraph" w:customStyle="1" w:styleId="Aparag">
    <w:name w:val="A. parag"/>
    <w:basedOn w:val="yaz1"/>
    <w:pPr>
      <w:ind w:left="737" w:right="-113" w:hanging="340"/>
    </w:pPr>
  </w:style>
  <w:style w:type="paragraph" w:customStyle="1" w:styleId="1parag">
    <w:name w:val="1 parag"/>
    <w:basedOn w:val="Aparag"/>
    <w:pPr>
      <w:ind w:left="1077"/>
    </w:pPr>
  </w:style>
  <w:style w:type="paragraph" w:customStyle="1" w:styleId="aparag0">
    <w:name w:val="a. parag"/>
    <w:basedOn w:val="Normal"/>
    <w:pPr>
      <w:ind w:left="1305" w:hanging="284"/>
    </w:pPr>
    <w:rPr>
      <w:sz w:val="24"/>
    </w:rPr>
  </w:style>
  <w:style w:type="paragraph" w:styleId="BalloonText">
    <w:name w:val="Balloon Text"/>
    <w:basedOn w:val="Normal"/>
    <w:semiHidden/>
    <w:rsid w:val="006B2729"/>
    <w:rPr>
      <w:rFonts w:ascii="Tahoma" w:hAnsi="Tahoma" w:cs="Tahoma"/>
      <w:sz w:val="16"/>
      <w:szCs w:val="16"/>
    </w:rPr>
  </w:style>
  <w:style w:type="character" w:styleId="CommentReference">
    <w:name w:val="annotation reference"/>
    <w:semiHidden/>
    <w:rsid w:val="008A25D2"/>
    <w:rPr>
      <w:sz w:val="16"/>
      <w:szCs w:val="16"/>
    </w:rPr>
  </w:style>
  <w:style w:type="paragraph" w:styleId="CommentText">
    <w:name w:val="annotation text"/>
    <w:basedOn w:val="Normal"/>
    <w:semiHidden/>
    <w:rsid w:val="008A25D2"/>
  </w:style>
  <w:style w:type="paragraph" w:styleId="CommentSubject">
    <w:name w:val="annotation subject"/>
    <w:basedOn w:val="CommentText"/>
    <w:next w:val="CommentText"/>
    <w:semiHidden/>
    <w:rsid w:val="008A25D2"/>
    <w:rPr>
      <w:b/>
      <w:bCs/>
    </w:rPr>
  </w:style>
  <w:style w:type="table" w:styleId="TableGrid">
    <w:name w:val="Table Grid"/>
    <w:basedOn w:val="TableNormal"/>
    <w:rsid w:val="00D344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abaslk">
    <w:name w:val="anabaslık"/>
    <w:basedOn w:val="Normal"/>
    <w:rsid w:val="00D815F1"/>
    <w:pPr>
      <w:spacing w:before="100" w:beforeAutospacing="1" w:after="100" w:afterAutospacing="1"/>
    </w:pPr>
    <w:rPr>
      <w:sz w:val="24"/>
      <w:szCs w:val="24"/>
      <w:lang w:eastAsia="tr-TR"/>
    </w:rPr>
  </w:style>
  <w:style w:type="character" w:customStyle="1" w:styleId="FooterChar">
    <w:name w:val="Footer Char"/>
    <w:link w:val="Footer"/>
    <w:rsid w:val="00D638CB"/>
    <w:rPr>
      <w:lang w:eastAsia="en-US"/>
    </w:rPr>
  </w:style>
  <w:style w:type="paragraph" w:customStyle="1" w:styleId="yaz">
    <w:name w:val="yaz"/>
    <w:basedOn w:val="Normal"/>
    <w:rsid w:val="000F5296"/>
    <w:pPr>
      <w:tabs>
        <w:tab w:val="left" w:pos="576"/>
        <w:tab w:val="left" w:pos="1440"/>
        <w:tab w:val="left" w:pos="1872"/>
        <w:tab w:val="left" w:pos="3888"/>
        <w:tab w:val="left" w:pos="10080"/>
      </w:tabs>
      <w:jc w:val="center"/>
    </w:pPr>
    <w:rPr>
      <w:sz w:val="24"/>
      <w:lang w:eastAsia="tr-TR"/>
    </w:rPr>
  </w:style>
  <w:style w:type="paragraph" w:styleId="ListParagraph">
    <w:name w:val="List Paragraph"/>
    <w:basedOn w:val="Normal"/>
    <w:uiPriority w:val="34"/>
    <w:qFormat/>
    <w:rsid w:val="00C86BA0"/>
    <w:pPr>
      <w:ind w:left="720"/>
      <w:contextualSpacing/>
    </w:pPr>
  </w:style>
  <w:style w:type="character" w:customStyle="1" w:styleId="Heading4Char">
    <w:name w:val="Heading 4 Char"/>
    <w:basedOn w:val="DefaultParagraphFont"/>
    <w:link w:val="Heading4"/>
    <w:uiPriority w:val="9"/>
    <w:rsid w:val="00C86BA0"/>
    <w:rPr>
      <w:caps/>
      <w:color w:val="365F91" w:themeColor="accent1" w:themeShade="BF"/>
      <w:spacing w:val="10"/>
    </w:rPr>
  </w:style>
  <w:style w:type="character" w:customStyle="1" w:styleId="Heading1Char">
    <w:name w:val="Heading 1 Char"/>
    <w:basedOn w:val="DefaultParagraphFont"/>
    <w:link w:val="Heading1"/>
    <w:uiPriority w:val="9"/>
    <w:rsid w:val="00C86BA0"/>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C86BA0"/>
    <w:rPr>
      <w:caps/>
      <w:spacing w:val="15"/>
      <w:shd w:val="clear" w:color="auto" w:fill="DBE5F1" w:themeFill="accent1" w:themeFillTint="33"/>
    </w:rPr>
  </w:style>
  <w:style w:type="character" w:customStyle="1" w:styleId="Heading3Char">
    <w:name w:val="Heading 3 Char"/>
    <w:basedOn w:val="DefaultParagraphFont"/>
    <w:link w:val="Heading3"/>
    <w:uiPriority w:val="9"/>
    <w:rsid w:val="00C86BA0"/>
    <w:rPr>
      <w:caps/>
      <w:color w:val="243F60" w:themeColor="accent1" w:themeShade="7F"/>
      <w:spacing w:val="15"/>
    </w:rPr>
  </w:style>
  <w:style w:type="character" w:customStyle="1" w:styleId="Heading5Char">
    <w:name w:val="Heading 5 Char"/>
    <w:basedOn w:val="DefaultParagraphFont"/>
    <w:link w:val="Heading5"/>
    <w:uiPriority w:val="9"/>
    <w:rsid w:val="00C86BA0"/>
    <w:rPr>
      <w:caps/>
      <w:color w:val="365F91" w:themeColor="accent1" w:themeShade="BF"/>
      <w:spacing w:val="10"/>
    </w:rPr>
  </w:style>
  <w:style w:type="character" w:customStyle="1" w:styleId="Heading6Char">
    <w:name w:val="Heading 6 Char"/>
    <w:basedOn w:val="DefaultParagraphFont"/>
    <w:link w:val="Heading6"/>
    <w:uiPriority w:val="9"/>
    <w:rsid w:val="00C86BA0"/>
    <w:rPr>
      <w:caps/>
      <w:color w:val="365F91" w:themeColor="accent1" w:themeShade="BF"/>
      <w:spacing w:val="10"/>
    </w:rPr>
  </w:style>
  <w:style w:type="character" w:customStyle="1" w:styleId="Heading7Char">
    <w:name w:val="Heading 7 Char"/>
    <w:basedOn w:val="DefaultParagraphFont"/>
    <w:link w:val="Heading7"/>
    <w:uiPriority w:val="9"/>
    <w:rsid w:val="00C86BA0"/>
    <w:rPr>
      <w:caps/>
      <w:color w:val="365F91" w:themeColor="accent1" w:themeShade="BF"/>
      <w:spacing w:val="10"/>
    </w:rPr>
  </w:style>
  <w:style w:type="character" w:customStyle="1" w:styleId="Heading8Char">
    <w:name w:val="Heading 8 Char"/>
    <w:basedOn w:val="DefaultParagraphFont"/>
    <w:link w:val="Heading8"/>
    <w:uiPriority w:val="9"/>
    <w:rsid w:val="00C86BA0"/>
    <w:rPr>
      <w:caps/>
      <w:spacing w:val="10"/>
      <w:sz w:val="18"/>
      <w:szCs w:val="18"/>
    </w:rPr>
  </w:style>
  <w:style w:type="character" w:customStyle="1" w:styleId="Heading9Char">
    <w:name w:val="Heading 9 Char"/>
    <w:basedOn w:val="DefaultParagraphFont"/>
    <w:link w:val="Heading9"/>
    <w:uiPriority w:val="9"/>
    <w:rsid w:val="00C86BA0"/>
    <w:rPr>
      <w:i/>
      <w:caps/>
      <w:spacing w:val="10"/>
      <w:sz w:val="18"/>
      <w:szCs w:val="18"/>
    </w:rPr>
  </w:style>
  <w:style w:type="paragraph" w:styleId="Caption">
    <w:name w:val="caption"/>
    <w:basedOn w:val="Normal"/>
    <w:next w:val="Normal"/>
    <w:uiPriority w:val="35"/>
    <w:semiHidden/>
    <w:unhideWhenUsed/>
    <w:qFormat/>
    <w:rsid w:val="00C86BA0"/>
    <w:rPr>
      <w:b/>
      <w:bCs/>
      <w:color w:val="365F91" w:themeColor="accent1" w:themeShade="BF"/>
      <w:sz w:val="16"/>
      <w:szCs w:val="16"/>
    </w:rPr>
  </w:style>
  <w:style w:type="character" w:customStyle="1" w:styleId="TitleChar">
    <w:name w:val="Title Char"/>
    <w:basedOn w:val="DefaultParagraphFont"/>
    <w:link w:val="Title"/>
    <w:rsid w:val="00C86BA0"/>
    <w:rPr>
      <w:caps/>
      <w:color w:val="4F81BD" w:themeColor="accent1"/>
      <w:spacing w:val="10"/>
      <w:kern w:val="28"/>
      <w:sz w:val="52"/>
      <w:szCs w:val="52"/>
    </w:rPr>
  </w:style>
  <w:style w:type="character" w:customStyle="1" w:styleId="SubtitleChar">
    <w:name w:val="Subtitle Char"/>
    <w:basedOn w:val="DefaultParagraphFont"/>
    <w:link w:val="Subtitle"/>
    <w:uiPriority w:val="11"/>
    <w:rsid w:val="00C86BA0"/>
    <w:rPr>
      <w:caps/>
      <w:color w:val="595959" w:themeColor="text1" w:themeTint="A6"/>
      <w:spacing w:val="10"/>
      <w:sz w:val="24"/>
      <w:szCs w:val="24"/>
    </w:rPr>
  </w:style>
  <w:style w:type="paragraph" w:styleId="NoSpacing">
    <w:name w:val="No Spacing"/>
    <w:basedOn w:val="Normal"/>
    <w:link w:val="NoSpacingChar"/>
    <w:uiPriority w:val="1"/>
    <w:qFormat/>
    <w:rsid w:val="00C86BA0"/>
    <w:pPr>
      <w:spacing w:before="0" w:after="0" w:line="240" w:lineRule="auto"/>
    </w:pPr>
  </w:style>
  <w:style w:type="character" w:customStyle="1" w:styleId="NoSpacingChar">
    <w:name w:val="No Spacing Char"/>
    <w:basedOn w:val="DefaultParagraphFont"/>
    <w:link w:val="NoSpacing"/>
    <w:uiPriority w:val="1"/>
    <w:rsid w:val="00C86BA0"/>
    <w:rPr>
      <w:sz w:val="20"/>
      <w:szCs w:val="20"/>
    </w:rPr>
  </w:style>
  <w:style w:type="paragraph" w:styleId="Quote">
    <w:name w:val="Quote"/>
    <w:basedOn w:val="Normal"/>
    <w:next w:val="Normal"/>
    <w:link w:val="QuoteChar"/>
    <w:uiPriority w:val="29"/>
    <w:qFormat/>
    <w:rsid w:val="00C86BA0"/>
    <w:rPr>
      <w:i/>
      <w:iCs/>
    </w:rPr>
  </w:style>
  <w:style w:type="character" w:customStyle="1" w:styleId="QuoteChar">
    <w:name w:val="Quote Char"/>
    <w:basedOn w:val="DefaultParagraphFont"/>
    <w:link w:val="Quote"/>
    <w:uiPriority w:val="29"/>
    <w:rsid w:val="00C86BA0"/>
    <w:rPr>
      <w:i/>
      <w:iCs/>
      <w:sz w:val="20"/>
      <w:szCs w:val="20"/>
    </w:rPr>
  </w:style>
  <w:style w:type="paragraph" w:styleId="IntenseQuote">
    <w:name w:val="Intense Quote"/>
    <w:basedOn w:val="Normal"/>
    <w:next w:val="Normal"/>
    <w:link w:val="IntenseQuoteChar"/>
    <w:uiPriority w:val="30"/>
    <w:qFormat/>
    <w:rsid w:val="00C86BA0"/>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IntenseQuoteChar">
    <w:name w:val="Intense Quote Char"/>
    <w:basedOn w:val="DefaultParagraphFont"/>
    <w:link w:val="IntenseQuote"/>
    <w:uiPriority w:val="30"/>
    <w:rsid w:val="00C86BA0"/>
    <w:rPr>
      <w:i/>
      <w:iCs/>
      <w:color w:val="4F81BD" w:themeColor="accent1"/>
      <w:sz w:val="20"/>
      <w:szCs w:val="20"/>
    </w:rPr>
  </w:style>
  <w:style w:type="character" w:styleId="SubtleEmphasis">
    <w:name w:val="Subtle Emphasis"/>
    <w:uiPriority w:val="19"/>
    <w:qFormat/>
    <w:rsid w:val="00C86BA0"/>
    <w:rPr>
      <w:i/>
      <w:iCs/>
      <w:color w:val="243F60" w:themeColor="accent1" w:themeShade="7F"/>
    </w:rPr>
  </w:style>
  <w:style w:type="character" w:styleId="IntenseEmphasis">
    <w:name w:val="Intense Emphasis"/>
    <w:uiPriority w:val="21"/>
    <w:qFormat/>
    <w:rsid w:val="00C86BA0"/>
    <w:rPr>
      <w:b/>
      <w:bCs/>
      <w:caps/>
      <w:color w:val="243F60" w:themeColor="accent1" w:themeShade="7F"/>
      <w:spacing w:val="10"/>
    </w:rPr>
  </w:style>
  <w:style w:type="character" w:styleId="SubtleReference">
    <w:name w:val="Subtle Reference"/>
    <w:uiPriority w:val="31"/>
    <w:qFormat/>
    <w:rsid w:val="00C86BA0"/>
    <w:rPr>
      <w:b/>
      <w:bCs/>
      <w:color w:val="4F81BD" w:themeColor="accent1"/>
    </w:rPr>
  </w:style>
  <w:style w:type="character" w:styleId="IntenseReference">
    <w:name w:val="Intense Reference"/>
    <w:uiPriority w:val="32"/>
    <w:qFormat/>
    <w:rsid w:val="00C86BA0"/>
    <w:rPr>
      <w:b/>
      <w:bCs/>
      <w:i/>
      <w:iCs/>
      <w:caps/>
      <w:color w:val="4F81BD" w:themeColor="accent1"/>
    </w:rPr>
  </w:style>
  <w:style w:type="character" w:styleId="BookTitle">
    <w:name w:val="Book Title"/>
    <w:uiPriority w:val="33"/>
    <w:qFormat/>
    <w:rsid w:val="00C86BA0"/>
    <w:rPr>
      <w:b/>
      <w:bCs/>
      <w:i/>
      <w:iCs/>
      <w:spacing w:val="9"/>
    </w:rPr>
  </w:style>
  <w:style w:type="paragraph" w:styleId="TOCHeading">
    <w:name w:val="TOC Heading"/>
    <w:basedOn w:val="Heading1"/>
    <w:next w:val="Normal"/>
    <w:uiPriority w:val="39"/>
    <w:semiHidden/>
    <w:unhideWhenUsed/>
    <w:qFormat/>
    <w:rsid w:val="00C86BA0"/>
    <w:pPr>
      <w:outlineLvl w:val="9"/>
    </w:pPr>
  </w:style>
  <w:style w:type="paragraph" w:customStyle="1" w:styleId="Star-basic">
    <w:name w:val="Star-basic"/>
    <w:link w:val="Star-basicChar"/>
    <w:rsid w:val="00C86BA0"/>
    <w:pPr>
      <w:tabs>
        <w:tab w:val="left" w:pos="159"/>
      </w:tabs>
      <w:spacing w:before="80" w:after="80" w:line="240" w:lineRule="exact"/>
    </w:pPr>
    <w:rPr>
      <w:rFonts w:ascii="Arial" w:eastAsia="Times New Roman" w:hAnsi="Arial" w:cs="Times New Roman"/>
      <w:szCs w:val="24"/>
    </w:rPr>
  </w:style>
  <w:style w:type="character" w:customStyle="1" w:styleId="Star-basicChar">
    <w:name w:val="Star-basic Char"/>
    <w:basedOn w:val="DefaultParagraphFont"/>
    <w:link w:val="Star-basic"/>
    <w:rsid w:val="00C86BA0"/>
    <w:rPr>
      <w:rFonts w:ascii="Arial" w:eastAsia="Times New Roman" w:hAnsi="Arial" w:cs="Times New Roman"/>
      <w:szCs w:val="24"/>
    </w:rPr>
  </w:style>
  <w:style w:type="paragraph" w:customStyle="1" w:styleId="Style1">
    <w:name w:val="Style1"/>
    <w:basedOn w:val="Heading1"/>
    <w:link w:val="Style1Char"/>
    <w:qFormat/>
    <w:rsid w:val="00C86BA0"/>
    <w:pPr>
      <w:pBdr>
        <w:top w:val="single" w:sz="24" w:space="0" w:color="4F81BD"/>
        <w:left w:val="single" w:sz="24" w:space="0" w:color="4F81BD"/>
        <w:bottom w:val="single" w:sz="24" w:space="0" w:color="4F81BD"/>
        <w:right w:val="single" w:sz="24" w:space="0" w:color="4F81BD"/>
      </w:pBdr>
      <w:shd w:val="clear" w:color="auto" w:fill="4F81BD"/>
    </w:pPr>
    <w:rPr>
      <w:rFonts w:ascii="Calibri" w:eastAsia="Times New Roman" w:hAnsi="Calibri" w:cs="Times New Roman"/>
      <w:color w:val="FFFFFF"/>
    </w:rPr>
  </w:style>
  <w:style w:type="character" w:customStyle="1" w:styleId="Style1Char">
    <w:name w:val="Style1 Char"/>
    <w:basedOn w:val="Heading1Char"/>
    <w:link w:val="Style1"/>
    <w:rsid w:val="00C86BA0"/>
    <w:rPr>
      <w:rFonts w:ascii="Calibri" w:eastAsia="Times New Roman" w:hAnsi="Calibri" w:cs="Times New Roman"/>
      <w:b/>
      <w:bCs/>
      <w:caps/>
      <w:color w:val="FFFFFF"/>
      <w:spacing w:val="15"/>
      <w:shd w:val="clear" w:color="auto" w:fill="4F81BD"/>
    </w:rPr>
  </w:style>
  <w:style w:type="paragraph" w:customStyle="1" w:styleId="WW-NormalWeb">
    <w:name w:val="WW-Normal (Web)"/>
    <w:basedOn w:val="Normal"/>
    <w:rsid w:val="00AF7372"/>
    <w:pPr>
      <w:suppressAutoHyphens/>
      <w:spacing w:before="280" w:after="280" w:line="240" w:lineRule="auto"/>
    </w:pPr>
    <w:rPr>
      <w:rFonts w:ascii="Times New Roman" w:eastAsia="Times New Roman" w:hAnsi="Times New Roman" w:cs="Times New Roman"/>
      <w:sz w:val="24"/>
      <w:szCs w:val="24"/>
      <w:lang w:eastAsia="ar-SA" w:bidi="ar-SA"/>
    </w:rPr>
  </w:style>
  <w:style w:type="character" w:customStyle="1" w:styleId="text1">
    <w:name w:val="text1"/>
    <w:basedOn w:val="DefaultParagraphFont"/>
    <w:rsid w:val="00AF7372"/>
    <w:rPr>
      <w:rFonts w:ascii="Arial" w:hAnsi="Arial" w:cs="Arial" w:hint="default"/>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120" w:after="120" w:line="276" w:lineRule="auto"/>
        <w:jc w:val="both"/>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iPriority="35" w:unhideWhenUsed="1" w:qFormat="1"/>
    <w:lsdException w:name="Title"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BA0"/>
    <w:rPr>
      <w:sz w:val="20"/>
      <w:szCs w:val="20"/>
    </w:rPr>
  </w:style>
  <w:style w:type="paragraph" w:styleId="Heading1">
    <w:name w:val="heading 1"/>
    <w:basedOn w:val="Normal"/>
    <w:next w:val="Normal"/>
    <w:link w:val="Heading1Char"/>
    <w:uiPriority w:val="9"/>
    <w:qFormat/>
    <w:rsid w:val="00C86BA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86BA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C86BA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C86BA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C86BA0"/>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C86BA0"/>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C86BA0"/>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C86BA0"/>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C86BA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
    <w:name w:val="NO"/>
    <w:basedOn w:val="Normal"/>
    <w:pPr>
      <w:ind w:left="7920"/>
      <w:jc w:val="right"/>
    </w:pPr>
    <w:rPr>
      <w:b/>
      <w:sz w:val="24"/>
    </w:rPr>
  </w:style>
  <w:style w:type="paragraph" w:customStyle="1" w:styleId="Sh">
    <w:name w:val="Sh"/>
    <w:basedOn w:val="Normal"/>
    <w:semiHidden/>
    <w:pPr>
      <w:ind w:left="7920"/>
    </w:pPr>
    <w:rPr>
      <w:sz w:val="24"/>
    </w:rPr>
  </w:style>
  <w:style w:type="paragraph" w:customStyle="1" w:styleId="SH0">
    <w:name w:val="SH"/>
    <w:basedOn w:val="Sh"/>
    <w:pPr>
      <w:ind w:left="8108"/>
    </w:pPr>
    <w:rPr>
      <w:b/>
      <w:szCs w:val="24"/>
    </w:rPr>
  </w:style>
  <w:style w:type="paragraph" w:customStyle="1" w:styleId="OrtaBalk">
    <w:name w:val="Orta Başlık"/>
    <w:basedOn w:val="Normal"/>
    <w:pPr>
      <w:jc w:val="center"/>
    </w:pPr>
    <w:rPr>
      <w:b/>
      <w:sz w:val="28"/>
    </w:r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losing">
    <w:name w:val="Closing"/>
    <w:basedOn w:val="Normal"/>
    <w:pPr>
      <w:ind w:left="4252"/>
    </w:pPr>
  </w:style>
  <w:style w:type="paragraph" w:styleId="Date">
    <w:name w:val="Date"/>
    <w:basedOn w:val="Normal"/>
    <w:next w:val="Normal"/>
  </w:style>
  <w:style w:type="paragraph" w:styleId="E-mailSignature">
    <w:name w:val="E-mail Signature"/>
    <w:basedOn w:val="Normal"/>
    <w:semiHidden/>
  </w:style>
  <w:style w:type="character" w:styleId="Emphasis">
    <w:name w:val="Emphasis"/>
    <w:uiPriority w:val="20"/>
    <w:qFormat/>
    <w:rsid w:val="00C86BA0"/>
    <w:rPr>
      <w:caps/>
      <w:color w:val="243F60" w:themeColor="accent1" w:themeShade="7F"/>
      <w:spacing w:val="5"/>
    </w:rPr>
  </w:style>
  <w:style w:type="paragraph" w:styleId="EnvelopeAddress">
    <w:name w:val="envelope address"/>
    <w:basedOn w:val="Normal"/>
    <w:pPr>
      <w:framePr w:w="7920" w:h="1980" w:hRule="exact" w:hSpace="141"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FollowedHyperlink">
    <w:name w:val="FollowedHyperlink"/>
    <w:rPr>
      <w:color w:val="800080"/>
      <w:u w:val="single"/>
    </w:rPr>
  </w:style>
  <w:style w:type="paragraph" w:styleId="Footer">
    <w:name w:val="footer"/>
    <w:basedOn w:val="Normal"/>
    <w:link w:val="FooterChar"/>
    <w:pPr>
      <w:tabs>
        <w:tab w:val="center" w:pos="4536"/>
        <w:tab w:val="right" w:pos="9072"/>
      </w:tabs>
    </w:pPr>
  </w:style>
  <w:style w:type="paragraph" w:styleId="Header">
    <w:name w:val="header"/>
    <w:basedOn w:val="Normal"/>
    <w:pPr>
      <w:tabs>
        <w:tab w:val="center" w:pos="4536"/>
        <w:tab w:val="right" w:pos="9072"/>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9"/>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6"/>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5"/>
      </w:numPr>
    </w:pPr>
  </w:style>
  <w:style w:type="paragraph" w:styleId="ListNumber2">
    <w:name w:val="List Number 2"/>
    <w:basedOn w:val="Normal"/>
    <w:pPr>
      <w:numPr>
        <w:numId w:val="4"/>
      </w:numPr>
    </w:pPr>
  </w:style>
  <w:style w:type="paragraph" w:styleId="ListNumber3">
    <w:name w:val="List Number 3"/>
    <w:basedOn w:val="Normal"/>
    <w:pPr>
      <w:numPr>
        <w:numId w:val="3"/>
      </w:numPr>
    </w:pPr>
  </w:style>
  <w:style w:type="paragraph" w:styleId="ListNumber4">
    <w:name w:val="List Number 4"/>
    <w:basedOn w:val="Normal"/>
    <w:pPr>
      <w:numPr>
        <w:numId w:val="2"/>
      </w:numPr>
    </w:pPr>
  </w:style>
  <w:style w:type="paragraph" w:styleId="ListNumber5">
    <w:name w:val="List Number 5"/>
    <w:basedOn w:val="Normal"/>
    <w:pPr>
      <w:numPr>
        <w:numId w:val="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uiPriority w:val="22"/>
    <w:qFormat/>
    <w:rsid w:val="00C86BA0"/>
    <w:rPr>
      <w:b/>
      <w:bCs/>
    </w:rPr>
  </w:style>
  <w:style w:type="paragraph" w:styleId="Subtitle">
    <w:name w:val="Subtitle"/>
    <w:basedOn w:val="Normal"/>
    <w:next w:val="Normal"/>
    <w:link w:val="SubtitleChar"/>
    <w:uiPriority w:val="11"/>
    <w:qFormat/>
    <w:rsid w:val="00C86BA0"/>
    <w:pPr>
      <w:spacing w:after="1000" w:line="240" w:lineRule="auto"/>
    </w:pPr>
    <w:rPr>
      <w:caps/>
      <w:color w:val="595959" w:themeColor="text1" w:themeTint="A6"/>
      <w:spacing w:val="10"/>
      <w:sz w:val="24"/>
      <w:szCs w:val="24"/>
    </w:rPr>
  </w:style>
  <w:style w:type="paragraph" w:styleId="Title">
    <w:name w:val="Title"/>
    <w:basedOn w:val="Normal"/>
    <w:next w:val="Normal"/>
    <w:link w:val="TitleChar"/>
    <w:qFormat/>
    <w:rsid w:val="00C86BA0"/>
    <w:pPr>
      <w:spacing w:before="720"/>
    </w:pPr>
    <w:rPr>
      <w:caps/>
      <w:color w:val="4F81BD" w:themeColor="accent1"/>
      <w:spacing w:val="10"/>
      <w:kern w:val="28"/>
      <w:sz w:val="52"/>
      <w:szCs w:val="52"/>
    </w:rPr>
  </w:style>
  <w:style w:type="paragraph" w:customStyle="1" w:styleId="01liYANBALIK">
    <w:name w:val="01li YANBAŞLIK"/>
    <w:basedOn w:val="Normal"/>
    <w:rPr>
      <w:b/>
      <w:sz w:val="24"/>
    </w:rPr>
  </w:style>
  <w:style w:type="paragraph" w:customStyle="1" w:styleId="TanmlarnYanBal">
    <w:name w:val="Tanımların Yan Başlığı"/>
    <w:semiHidden/>
    <w:rPr>
      <w:b/>
      <w:sz w:val="24"/>
      <w:lang w:val="tr-TR" w:bidi="ar-SA"/>
    </w:rPr>
  </w:style>
  <w:style w:type="character" w:customStyle="1" w:styleId="TanmlarnYanBalChar">
    <w:name w:val="Tanımların Yan Başlığı Char"/>
    <w:rPr>
      <w:b/>
      <w:noProof w:val="0"/>
      <w:sz w:val="24"/>
      <w:lang w:val="tr-TR" w:eastAsia="en-US" w:bidi="ar-SA"/>
    </w:rPr>
  </w:style>
  <w:style w:type="paragraph" w:customStyle="1" w:styleId="yaz1">
    <w:name w:val="yazı1"/>
    <w:basedOn w:val="Normal"/>
    <w:rPr>
      <w:sz w:val="24"/>
    </w:rPr>
  </w:style>
  <w:style w:type="paragraph" w:styleId="TableofAuthorities">
    <w:name w:val="table of authorities"/>
    <w:basedOn w:val="Normal"/>
    <w:next w:val="Normal"/>
    <w:semiHidden/>
    <w:pPr>
      <w:ind w:left="200" w:hanging="200"/>
    </w:pPr>
  </w:style>
  <w:style w:type="character" w:customStyle="1" w:styleId="yaz1Char">
    <w:name w:val="yazı1 Char"/>
    <w:rPr>
      <w:noProof w:val="0"/>
      <w:sz w:val="24"/>
      <w:lang w:val="tr-TR" w:eastAsia="en-US" w:bidi="ar-SA"/>
    </w:rPr>
  </w:style>
  <w:style w:type="paragraph" w:customStyle="1" w:styleId="TanmYanBalk">
    <w:name w:val="Tanım Yan Başlık"/>
    <w:basedOn w:val="yaz1"/>
    <w:pPr>
      <w:ind w:left="1117" w:hanging="720"/>
    </w:pPr>
    <w:rPr>
      <w:b/>
    </w:rPr>
  </w:style>
  <w:style w:type="character" w:customStyle="1" w:styleId="TanmYanBalkChar">
    <w:name w:val="Tanım Yan Başlık Char"/>
    <w:rPr>
      <w:b/>
      <w:noProof w:val="0"/>
      <w:sz w:val="24"/>
      <w:lang w:val="tr-TR" w:eastAsia="en-US" w:bidi="ar-SA"/>
    </w:rPr>
  </w:style>
  <w:style w:type="paragraph" w:customStyle="1" w:styleId="Aparag">
    <w:name w:val="A. parag"/>
    <w:basedOn w:val="yaz1"/>
    <w:pPr>
      <w:ind w:left="737" w:right="-113" w:hanging="340"/>
    </w:pPr>
  </w:style>
  <w:style w:type="paragraph" w:customStyle="1" w:styleId="1parag">
    <w:name w:val="1 parag"/>
    <w:basedOn w:val="Aparag"/>
    <w:pPr>
      <w:ind w:left="1077"/>
    </w:pPr>
  </w:style>
  <w:style w:type="paragraph" w:customStyle="1" w:styleId="aparag0">
    <w:name w:val="a. parag"/>
    <w:basedOn w:val="Normal"/>
    <w:pPr>
      <w:ind w:left="1305" w:hanging="284"/>
    </w:pPr>
    <w:rPr>
      <w:sz w:val="24"/>
    </w:rPr>
  </w:style>
  <w:style w:type="paragraph" w:styleId="BalloonText">
    <w:name w:val="Balloon Text"/>
    <w:basedOn w:val="Normal"/>
    <w:semiHidden/>
    <w:rsid w:val="006B2729"/>
    <w:rPr>
      <w:rFonts w:ascii="Tahoma" w:hAnsi="Tahoma" w:cs="Tahoma"/>
      <w:sz w:val="16"/>
      <w:szCs w:val="16"/>
    </w:rPr>
  </w:style>
  <w:style w:type="character" w:styleId="CommentReference">
    <w:name w:val="annotation reference"/>
    <w:semiHidden/>
    <w:rsid w:val="008A25D2"/>
    <w:rPr>
      <w:sz w:val="16"/>
      <w:szCs w:val="16"/>
    </w:rPr>
  </w:style>
  <w:style w:type="paragraph" w:styleId="CommentText">
    <w:name w:val="annotation text"/>
    <w:basedOn w:val="Normal"/>
    <w:semiHidden/>
    <w:rsid w:val="008A25D2"/>
  </w:style>
  <w:style w:type="paragraph" w:styleId="CommentSubject">
    <w:name w:val="annotation subject"/>
    <w:basedOn w:val="CommentText"/>
    <w:next w:val="CommentText"/>
    <w:semiHidden/>
    <w:rsid w:val="008A25D2"/>
    <w:rPr>
      <w:b/>
      <w:bCs/>
    </w:rPr>
  </w:style>
  <w:style w:type="table" w:styleId="TableGrid">
    <w:name w:val="Table Grid"/>
    <w:basedOn w:val="TableNormal"/>
    <w:rsid w:val="00D344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abaslk">
    <w:name w:val="anabaslık"/>
    <w:basedOn w:val="Normal"/>
    <w:rsid w:val="00D815F1"/>
    <w:pPr>
      <w:spacing w:before="100" w:beforeAutospacing="1" w:after="100" w:afterAutospacing="1"/>
    </w:pPr>
    <w:rPr>
      <w:sz w:val="24"/>
      <w:szCs w:val="24"/>
      <w:lang w:eastAsia="tr-TR"/>
    </w:rPr>
  </w:style>
  <w:style w:type="character" w:customStyle="1" w:styleId="FooterChar">
    <w:name w:val="Footer Char"/>
    <w:link w:val="Footer"/>
    <w:rsid w:val="00D638CB"/>
    <w:rPr>
      <w:lang w:eastAsia="en-US"/>
    </w:rPr>
  </w:style>
  <w:style w:type="paragraph" w:customStyle="1" w:styleId="yaz">
    <w:name w:val="yaz"/>
    <w:basedOn w:val="Normal"/>
    <w:rsid w:val="000F5296"/>
    <w:pPr>
      <w:tabs>
        <w:tab w:val="left" w:pos="576"/>
        <w:tab w:val="left" w:pos="1440"/>
        <w:tab w:val="left" w:pos="1872"/>
        <w:tab w:val="left" w:pos="3888"/>
        <w:tab w:val="left" w:pos="10080"/>
      </w:tabs>
      <w:jc w:val="center"/>
    </w:pPr>
    <w:rPr>
      <w:sz w:val="24"/>
      <w:lang w:eastAsia="tr-TR"/>
    </w:rPr>
  </w:style>
  <w:style w:type="paragraph" w:styleId="ListParagraph">
    <w:name w:val="List Paragraph"/>
    <w:basedOn w:val="Normal"/>
    <w:uiPriority w:val="34"/>
    <w:qFormat/>
    <w:rsid w:val="00C86BA0"/>
    <w:pPr>
      <w:ind w:left="720"/>
      <w:contextualSpacing/>
    </w:pPr>
  </w:style>
  <w:style w:type="character" w:customStyle="1" w:styleId="Heading4Char">
    <w:name w:val="Heading 4 Char"/>
    <w:basedOn w:val="DefaultParagraphFont"/>
    <w:link w:val="Heading4"/>
    <w:uiPriority w:val="9"/>
    <w:rsid w:val="00C86BA0"/>
    <w:rPr>
      <w:caps/>
      <w:color w:val="365F91" w:themeColor="accent1" w:themeShade="BF"/>
      <w:spacing w:val="10"/>
    </w:rPr>
  </w:style>
  <w:style w:type="character" w:customStyle="1" w:styleId="Heading1Char">
    <w:name w:val="Heading 1 Char"/>
    <w:basedOn w:val="DefaultParagraphFont"/>
    <w:link w:val="Heading1"/>
    <w:uiPriority w:val="9"/>
    <w:rsid w:val="00C86BA0"/>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C86BA0"/>
    <w:rPr>
      <w:caps/>
      <w:spacing w:val="15"/>
      <w:shd w:val="clear" w:color="auto" w:fill="DBE5F1" w:themeFill="accent1" w:themeFillTint="33"/>
    </w:rPr>
  </w:style>
  <w:style w:type="character" w:customStyle="1" w:styleId="Heading3Char">
    <w:name w:val="Heading 3 Char"/>
    <w:basedOn w:val="DefaultParagraphFont"/>
    <w:link w:val="Heading3"/>
    <w:uiPriority w:val="9"/>
    <w:rsid w:val="00C86BA0"/>
    <w:rPr>
      <w:caps/>
      <w:color w:val="243F60" w:themeColor="accent1" w:themeShade="7F"/>
      <w:spacing w:val="15"/>
    </w:rPr>
  </w:style>
  <w:style w:type="character" w:customStyle="1" w:styleId="Heading5Char">
    <w:name w:val="Heading 5 Char"/>
    <w:basedOn w:val="DefaultParagraphFont"/>
    <w:link w:val="Heading5"/>
    <w:uiPriority w:val="9"/>
    <w:rsid w:val="00C86BA0"/>
    <w:rPr>
      <w:caps/>
      <w:color w:val="365F91" w:themeColor="accent1" w:themeShade="BF"/>
      <w:spacing w:val="10"/>
    </w:rPr>
  </w:style>
  <w:style w:type="character" w:customStyle="1" w:styleId="Heading6Char">
    <w:name w:val="Heading 6 Char"/>
    <w:basedOn w:val="DefaultParagraphFont"/>
    <w:link w:val="Heading6"/>
    <w:uiPriority w:val="9"/>
    <w:rsid w:val="00C86BA0"/>
    <w:rPr>
      <w:caps/>
      <w:color w:val="365F91" w:themeColor="accent1" w:themeShade="BF"/>
      <w:spacing w:val="10"/>
    </w:rPr>
  </w:style>
  <w:style w:type="character" w:customStyle="1" w:styleId="Heading7Char">
    <w:name w:val="Heading 7 Char"/>
    <w:basedOn w:val="DefaultParagraphFont"/>
    <w:link w:val="Heading7"/>
    <w:uiPriority w:val="9"/>
    <w:rsid w:val="00C86BA0"/>
    <w:rPr>
      <w:caps/>
      <w:color w:val="365F91" w:themeColor="accent1" w:themeShade="BF"/>
      <w:spacing w:val="10"/>
    </w:rPr>
  </w:style>
  <w:style w:type="character" w:customStyle="1" w:styleId="Heading8Char">
    <w:name w:val="Heading 8 Char"/>
    <w:basedOn w:val="DefaultParagraphFont"/>
    <w:link w:val="Heading8"/>
    <w:uiPriority w:val="9"/>
    <w:rsid w:val="00C86BA0"/>
    <w:rPr>
      <w:caps/>
      <w:spacing w:val="10"/>
      <w:sz w:val="18"/>
      <w:szCs w:val="18"/>
    </w:rPr>
  </w:style>
  <w:style w:type="character" w:customStyle="1" w:styleId="Heading9Char">
    <w:name w:val="Heading 9 Char"/>
    <w:basedOn w:val="DefaultParagraphFont"/>
    <w:link w:val="Heading9"/>
    <w:uiPriority w:val="9"/>
    <w:rsid w:val="00C86BA0"/>
    <w:rPr>
      <w:i/>
      <w:caps/>
      <w:spacing w:val="10"/>
      <w:sz w:val="18"/>
      <w:szCs w:val="18"/>
    </w:rPr>
  </w:style>
  <w:style w:type="paragraph" w:styleId="Caption">
    <w:name w:val="caption"/>
    <w:basedOn w:val="Normal"/>
    <w:next w:val="Normal"/>
    <w:uiPriority w:val="35"/>
    <w:semiHidden/>
    <w:unhideWhenUsed/>
    <w:qFormat/>
    <w:rsid w:val="00C86BA0"/>
    <w:rPr>
      <w:b/>
      <w:bCs/>
      <w:color w:val="365F91" w:themeColor="accent1" w:themeShade="BF"/>
      <w:sz w:val="16"/>
      <w:szCs w:val="16"/>
    </w:rPr>
  </w:style>
  <w:style w:type="character" w:customStyle="1" w:styleId="TitleChar">
    <w:name w:val="Title Char"/>
    <w:basedOn w:val="DefaultParagraphFont"/>
    <w:link w:val="Title"/>
    <w:rsid w:val="00C86BA0"/>
    <w:rPr>
      <w:caps/>
      <w:color w:val="4F81BD" w:themeColor="accent1"/>
      <w:spacing w:val="10"/>
      <w:kern w:val="28"/>
      <w:sz w:val="52"/>
      <w:szCs w:val="52"/>
    </w:rPr>
  </w:style>
  <w:style w:type="character" w:customStyle="1" w:styleId="SubtitleChar">
    <w:name w:val="Subtitle Char"/>
    <w:basedOn w:val="DefaultParagraphFont"/>
    <w:link w:val="Subtitle"/>
    <w:uiPriority w:val="11"/>
    <w:rsid w:val="00C86BA0"/>
    <w:rPr>
      <w:caps/>
      <w:color w:val="595959" w:themeColor="text1" w:themeTint="A6"/>
      <w:spacing w:val="10"/>
      <w:sz w:val="24"/>
      <w:szCs w:val="24"/>
    </w:rPr>
  </w:style>
  <w:style w:type="paragraph" w:styleId="NoSpacing">
    <w:name w:val="No Spacing"/>
    <w:basedOn w:val="Normal"/>
    <w:link w:val="NoSpacingChar"/>
    <w:uiPriority w:val="1"/>
    <w:qFormat/>
    <w:rsid w:val="00C86BA0"/>
    <w:pPr>
      <w:spacing w:before="0" w:after="0" w:line="240" w:lineRule="auto"/>
    </w:pPr>
  </w:style>
  <w:style w:type="character" w:customStyle="1" w:styleId="NoSpacingChar">
    <w:name w:val="No Spacing Char"/>
    <w:basedOn w:val="DefaultParagraphFont"/>
    <w:link w:val="NoSpacing"/>
    <w:uiPriority w:val="1"/>
    <w:rsid w:val="00C86BA0"/>
    <w:rPr>
      <w:sz w:val="20"/>
      <w:szCs w:val="20"/>
    </w:rPr>
  </w:style>
  <w:style w:type="paragraph" w:styleId="Quote">
    <w:name w:val="Quote"/>
    <w:basedOn w:val="Normal"/>
    <w:next w:val="Normal"/>
    <w:link w:val="QuoteChar"/>
    <w:uiPriority w:val="29"/>
    <w:qFormat/>
    <w:rsid w:val="00C86BA0"/>
    <w:rPr>
      <w:i/>
      <w:iCs/>
    </w:rPr>
  </w:style>
  <w:style w:type="character" w:customStyle="1" w:styleId="QuoteChar">
    <w:name w:val="Quote Char"/>
    <w:basedOn w:val="DefaultParagraphFont"/>
    <w:link w:val="Quote"/>
    <w:uiPriority w:val="29"/>
    <w:rsid w:val="00C86BA0"/>
    <w:rPr>
      <w:i/>
      <w:iCs/>
      <w:sz w:val="20"/>
      <w:szCs w:val="20"/>
    </w:rPr>
  </w:style>
  <w:style w:type="paragraph" w:styleId="IntenseQuote">
    <w:name w:val="Intense Quote"/>
    <w:basedOn w:val="Normal"/>
    <w:next w:val="Normal"/>
    <w:link w:val="IntenseQuoteChar"/>
    <w:uiPriority w:val="30"/>
    <w:qFormat/>
    <w:rsid w:val="00C86BA0"/>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IntenseQuoteChar">
    <w:name w:val="Intense Quote Char"/>
    <w:basedOn w:val="DefaultParagraphFont"/>
    <w:link w:val="IntenseQuote"/>
    <w:uiPriority w:val="30"/>
    <w:rsid w:val="00C86BA0"/>
    <w:rPr>
      <w:i/>
      <w:iCs/>
      <w:color w:val="4F81BD" w:themeColor="accent1"/>
      <w:sz w:val="20"/>
      <w:szCs w:val="20"/>
    </w:rPr>
  </w:style>
  <w:style w:type="character" w:styleId="SubtleEmphasis">
    <w:name w:val="Subtle Emphasis"/>
    <w:uiPriority w:val="19"/>
    <w:qFormat/>
    <w:rsid w:val="00C86BA0"/>
    <w:rPr>
      <w:i/>
      <w:iCs/>
      <w:color w:val="243F60" w:themeColor="accent1" w:themeShade="7F"/>
    </w:rPr>
  </w:style>
  <w:style w:type="character" w:styleId="IntenseEmphasis">
    <w:name w:val="Intense Emphasis"/>
    <w:uiPriority w:val="21"/>
    <w:qFormat/>
    <w:rsid w:val="00C86BA0"/>
    <w:rPr>
      <w:b/>
      <w:bCs/>
      <w:caps/>
      <w:color w:val="243F60" w:themeColor="accent1" w:themeShade="7F"/>
      <w:spacing w:val="10"/>
    </w:rPr>
  </w:style>
  <w:style w:type="character" w:styleId="SubtleReference">
    <w:name w:val="Subtle Reference"/>
    <w:uiPriority w:val="31"/>
    <w:qFormat/>
    <w:rsid w:val="00C86BA0"/>
    <w:rPr>
      <w:b/>
      <w:bCs/>
      <w:color w:val="4F81BD" w:themeColor="accent1"/>
    </w:rPr>
  </w:style>
  <w:style w:type="character" w:styleId="IntenseReference">
    <w:name w:val="Intense Reference"/>
    <w:uiPriority w:val="32"/>
    <w:qFormat/>
    <w:rsid w:val="00C86BA0"/>
    <w:rPr>
      <w:b/>
      <w:bCs/>
      <w:i/>
      <w:iCs/>
      <w:caps/>
      <w:color w:val="4F81BD" w:themeColor="accent1"/>
    </w:rPr>
  </w:style>
  <w:style w:type="character" w:styleId="BookTitle">
    <w:name w:val="Book Title"/>
    <w:uiPriority w:val="33"/>
    <w:qFormat/>
    <w:rsid w:val="00C86BA0"/>
    <w:rPr>
      <w:b/>
      <w:bCs/>
      <w:i/>
      <w:iCs/>
      <w:spacing w:val="9"/>
    </w:rPr>
  </w:style>
  <w:style w:type="paragraph" w:styleId="TOCHeading">
    <w:name w:val="TOC Heading"/>
    <w:basedOn w:val="Heading1"/>
    <w:next w:val="Normal"/>
    <w:uiPriority w:val="39"/>
    <w:semiHidden/>
    <w:unhideWhenUsed/>
    <w:qFormat/>
    <w:rsid w:val="00C86BA0"/>
    <w:pPr>
      <w:outlineLvl w:val="9"/>
    </w:pPr>
  </w:style>
  <w:style w:type="paragraph" w:customStyle="1" w:styleId="Star-basic">
    <w:name w:val="Star-basic"/>
    <w:link w:val="Star-basicChar"/>
    <w:rsid w:val="00C86BA0"/>
    <w:pPr>
      <w:tabs>
        <w:tab w:val="left" w:pos="159"/>
      </w:tabs>
      <w:spacing w:before="80" w:after="80" w:line="240" w:lineRule="exact"/>
    </w:pPr>
    <w:rPr>
      <w:rFonts w:ascii="Arial" w:eastAsia="Times New Roman" w:hAnsi="Arial" w:cs="Times New Roman"/>
      <w:szCs w:val="24"/>
    </w:rPr>
  </w:style>
  <w:style w:type="character" w:customStyle="1" w:styleId="Star-basicChar">
    <w:name w:val="Star-basic Char"/>
    <w:basedOn w:val="DefaultParagraphFont"/>
    <w:link w:val="Star-basic"/>
    <w:rsid w:val="00C86BA0"/>
    <w:rPr>
      <w:rFonts w:ascii="Arial" w:eastAsia="Times New Roman" w:hAnsi="Arial" w:cs="Times New Roman"/>
      <w:szCs w:val="24"/>
    </w:rPr>
  </w:style>
  <w:style w:type="paragraph" w:customStyle="1" w:styleId="Style1">
    <w:name w:val="Style1"/>
    <w:basedOn w:val="Heading1"/>
    <w:link w:val="Style1Char"/>
    <w:qFormat/>
    <w:rsid w:val="00C86BA0"/>
    <w:pPr>
      <w:pBdr>
        <w:top w:val="single" w:sz="24" w:space="0" w:color="4F81BD"/>
        <w:left w:val="single" w:sz="24" w:space="0" w:color="4F81BD"/>
        <w:bottom w:val="single" w:sz="24" w:space="0" w:color="4F81BD"/>
        <w:right w:val="single" w:sz="24" w:space="0" w:color="4F81BD"/>
      </w:pBdr>
      <w:shd w:val="clear" w:color="auto" w:fill="4F81BD"/>
    </w:pPr>
    <w:rPr>
      <w:rFonts w:ascii="Calibri" w:eastAsia="Times New Roman" w:hAnsi="Calibri" w:cs="Times New Roman"/>
      <w:color w:val="FFFFFF"/>
    </w:rPr>
  </w:style>
  <w:style w:type="character" w:customStyle="1" w:styleId="Style1Char">
    <w:name w:val="Style1 Char"/>
    <w:basedOn w:val="Heading1Char"/>
    <w:link w:val="Style1"/>
    <w:rsid w:val="00C86BA0"/>
    <w:rPr>
      <w:rFonts w:ascii="Calibri" w:eastAsia="Times New Roman" w:hAnsi="Calibri" w:cs="Times New Roman"/>
      <w:b/>
      <w:bCs/>
      <w:caps/>
      <w:color w:val="FFFFFF"/>
      <w:spacing w:val="15"/>
      <w:shd w:val="clear" w:color="auto" w:fill="4F81BD"/>
    </w:rPr>
  </w:style>
  <w:style w:type="paragraph" w:customStyle="1" w:styleId="WW-NormalWeb">
    <w:name w:val="WW-Normal (Web)"/>
    <w:basedOn w:val="Normal"/>
    <w:rsid w:val="00AF7372"/>
    <w:pPr>
      <w:suppressAutoHyphens/>
      <w:spacing w:before="280" w:after="280" w:line="240" w:lineRule="auto"/>
    </w:pPr>
    <w:rPr>
      <w:rFonts w:ascii="Times New Roman" w:eastAsia="Times New Roman" w:hAnsi="Times New Roman" w:cs="Times New Roman"/>
      <w:sz w:val="24"/>
      <w:szCs w:val="24"/>
      <w:lang w:eastAsia="ar-SA" w:bidi="ar-SA"/>
    </w:rPr>
  </w:style>
  <w:style w:type="character" w:customStyle="1" w:styleId="text1">
    <w:name w:val="text1"/>
    <w:basedOn w:val="DefaultParagraphFont"/>
    <w:rsid w:val="00AF7372"/>
    <w:rPr>
      <w:rFonts w:ascii="Arial" w:hAnsi="Arial" w:cs="Arial" w:hint="default"/>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1999">
      <w:bodyDiv w:val="1"/>
      <w:marLeft w:val="0"/>
      <w:marRight w:val="0"/>
      <w:marTop w:val="0"/>
      <w:marBottom w:val="0"/>
      <w:divBdr>
        <w:top w:val="none" w:sz="0" w:space="0" w:color="auto"/>
        <w:left w:val="none" w:sz="0" w:space="0" w:color="auto"/>
        <w:bottom w:val="none" w:sz="0" w:space="0" w:color="auto"/>
        <w:right w:val="none" w:sz="0" w:space="0" w:color="auto"/>
      </w:divBdr>
    </w:div>
    <w:div w:id="129593463">
      <w:bodyDiv w:val="1"/>
      <w:marLeft w:val="0"/>
      <w:marRight w:val="0"/>
      <w:marTop w:val="0"/>
      <w:marBottom w:val="0"/>
      <w:divBdr>
        <w:top w:val="none" w:sz="0" w:space="0" w:color="auto"/>
        <w:left w:val="none" w:sz="0" w:space="0" w:color="auto"/>
        <w:bottom w:val="none" w:sz="0" w:space="0" w:color="auto"/>
        <w:right w:val="none" w:sz="0" w:space="0" w:color="auto"/>
      </w:divBdr>
    </w:div>
    <w:div w:id="700397979">
      <w:bodyDiv w:val="1"/>
      <w:marLeft w:val="0"/>
      <w:marRight w:val="0"/>
      <w:marTop w:val="0"/>
      <w:marBottom w:val="0"/>
      <w:divBdr>
        <w:top w:val="none" w:sz="0" w:space="0" w:color="auto"/>
        <w:left w:val="none" w:sz="0" w:space="0" w:color="auto"/>
        <w:bottom w:val="none" w:sz="0" w:space="0" w:color="auto"/>
        <w:right w:val="none" w:sz="0" w:space="0" w:color="auto"/>
      </w:divBdr>
    </w:div>
    <w:div w:id="862092643">
      <w:bodyDiv w:val="1"/>
      <w:marLeft w:val="0"/>
      <w:marRight w:val="0"/>
      <w:marTop w:val="0"/>
      <w:marBottom w:val="0"/>
      <w:divBdr>
        <w:top w:val="none" w:sz="0" w:space="0" w:color="auto"/>
        <w:left w:val="none" w:sz="0" w:space="0" w:color="auto"/>
        <w:bottom w:val="none" w:sz="0" w:space="0" w:color="auto"/>
        <w:right w:val="none" w:sz="0" w:space="0" w:color="auto"/>
      </w:divBdr>
    </w:div>
    <w:div w:id="905382272">
      <w:bodyDiv w:val="1"/>
      <w:marLeft w:val="0"/>
      <w:marRight w:val="0"/>
      <w:marTop w:val="0"/>
      <w:marBottom w:val="0"/>
      <w:divBdr>
        <w:top w:val="none" w:sz="0" w:space="0" w:color="auto"/>
        <w:left w:val="none" w:sz="0" w:space="0" w:color="auto"/>
        <w:bottom w:val="none" w:sz="0" w:space="0" w:color="auto"/>
        <w:right w:val="none" w:sz="0" w:space="0" w:color="auto"/>
      </w:divBdr>
    </w:div>
    <w:div w:id="1065029016">
      <w:bodyDiv w:val="1"/>
      <w:marLeft w:val="0"/>
      <w:marRight w:val="0"/>
      <w:marTop w:val="0"/>
      <w:marBottom w:val="0"/>
      <w:divBdr>
        <w:top w:val="none" w:sz="0" w:space="0" w:color="auto"/>
        <w:left w:val="none" w:sz="0" w:space="0" w:color="auto"/>
        <w:bottom w:val="none" w:sz="0" w:space="0" w:color="auto"/>
        <w:right w:val="none" w:sz="0" w:space="0" w:color="auto"/>
      </w:divBdr>
    </w:div>
    <w:div w:id="1123184562">
      <w:bodyDiv w:val="1"/>
      <w:marLeft w:val="0"/>
      <w:marRight w:val="0"/>
      <w:marTop w:val="0"/>
      <w:marBottom w:val="0"/>
      <w:divBdr>
        <w:top w:val="none" w:sz="0" w:space="0" w:color="auto"/>
        <w:left w:val="none" w:sz="0" w:space="0" w:color="auto"/>
        <w:bottom w:val="none" w:sz="0" w:space="0" w:color="auto"/>
        <w:right w:val="none" w:sz="0" w:space="0" w:color="auto"/>
      </w:divBdr>
    </w:div>
    <w:div w:id="1314483422">
      <w:bodyDiv w:val="1"/>
      <w:marLeft w:val="0"/>
      <w:marRight w:val="0"/>
      <w:marTop w:val="0"/>
      <w:marBottom w:val="0"/>
      <w:divBdr>
        <w:top w:val="none" w:sz="0" w:space="0" w:color="auto"/>
        <w:left w:val="none" w:sz="0" w:space="0" w:color="auto"/>
        <w:bottom w:val="none" w:sz="0" w:space="0" w:color="auto"/>
        <w:right w:val="none" w:sz="0" w:space="0" w:color="auto"/>
      </w:divBdr>
    </w:div>
    <w:div w:id="1409579016">
      <w:bodyDiv w:val="1"/>
      <w:marLeft w:val="0"/>
      <w:marRight w:val="0"/>
      <w:marTop w:val="0"/>
      <w:marBottom w:val="0"/>
      <w:divBdr>
        <w:top w:val="none" w:sz="0" w:space="0" w:color="auto"/>
        <w:left w:val="none" w:sz="0" w:space="0" w:color="auto"/>
        <w:bottom w:val="none" w:sz="0" w:space="0" w:color="auto"/>
        <w:right w:val="none" w:sz="0" w:space="0" w:color="auto"/>
      </w:divBdr>
    </w:div>
    <w:div w:id="1534685262">
      <w:bodyDiv w:val="1"/>
      <w:marLeft w:val="0"/>
      <w:marRight w:val="0"/>
      <w:marTop w:val="0"/>
      <w:marBottom w:val="0"/>
      <w:divBdr>
        <w:top w:val="none" w:sz="0" w:space="0" w:color="auto"/>
        <w:left w:val="none" w:sz="0" w:space="0" w:color="auto"/>
        <w:bottom w:val="none" w:sz="0" w:space="0" w:color="auto"/>
        <w:right w:val="none" w:sz="0" w:space="0" w:color="auto"/>
      </w:divBdr>
    </w:div>
    <w:div w:id="1557428767">
      <w:bodyDiv w:val="1"/>
      <w:marLeft w:val="0"/>
      <w:marRight w:val="0"/>
      <w:marTop w:val="0"/>
      <w:marBottom w:val="0"/>
      <w:divBdr>
        <w:top w:val="none" w:sz="0" w:space="0" w:color="auto"/>
        <w:left w:val="none" w:sz="0" w:space="0" w:color="auto"/>
        <w:bottom w:val="none" w:sz="0" w:space="0" w:color="auto"/>
        <w:right w:val="none" w:sz="0" w:space="0" w:color="auto"/>
      </w:divBdr>
    </w:div>
    <w:div w:id="1642078709">
      <w:bodyDiv w:val="1"/>
      <w:marLeft w:val="0"/>
      <w:marRight w:val="0"/>
      <w:marTop w:val="0"/>
      <w:marBottom w:val="0"/>
      <w:divBdr>
        <w:top w:val="none" w:sz="0" w:space="0" w:color="auto"/>
        <w:left w:val="none" w:sz="0" w:space="0" w:color="auto"/>
        <w:bottom w:val="none" w:sz="0" w:space="0" w:color="auto"/>
        <w:right w:val="none" w:sz="0" w:space="0" w:color="auto"/>
      </w:divBdr>
    </w:div>
    <w:div w:id="1735856535">
      <w:bodyDiv w:val="1"/>
      <w:marLeft w:val="0"/>
      <w:marRight w:val="0"/>
      <w:marTop w:val="0"/>
      <w:marBottom w:val="0"/>
      <w:divBdr>
        <w:top w:val="none" w:sz="0" w:space="0" w:color="auto"/>
        <w:left w:val="none" w:sz="0" w:space="0" w:color="auto"/>
        <w:bottom w:val="none" w:sz="0" w:space="0" w:color="auto"/>
        <w:right w:val="none" w:sz="0" w:space="0" w:color="auto"/>
      </w:divBdr>
    </w:div>
    <w:div w:id="1817212706">
      <w:bodyDiv w:val="1"/>
      <w:marLeft w:val="0"/>
      <w:marRight w:val="0"/>
      <w:marTop w:val="0"/>
      <w:marBottom w:val="0"/>
      <w:divBdr>
        <w:top w:val="none" w:sz="0" w:space="0" w:color="auto"/>
        <w:left w:val="none" w:sz="0" w:space="0" w:color="auto"/>
        <w:bottom w:val="none" w:sz="0" w:space="0" w:color="auto"/>
        <w:right w:val="none" w:sz="0" w:space="0" w:color="auto"/>
      </w:divBdr>
    </w:div>
    <w:div w:id="187534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C6A48280E2FBA41A910CE222DD76196" ma:contentTypeVersion="0" ma:contentTypeDescription="Create a new document." ma:contentTypeScope="" ma:versionID="c00587f8468871c97eb4749fad2d2b5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03FCA7-5725-4A78-9BFE-48ED99EB966F}">
  <ds:schemaRefs>
    <ds:schemaRef ds:uri="http://purl.org/dc/terms/"/>
    <ds:schemaRef ds:uri="http://schemas.openxmlformats.org/package/2006/metadata/core-propertie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BE500EB6-1A74-48C6-86B3-0D324A54A38E}">
  <ds:schemaRefs>
    <ds:schemaRef ds:uri="http://schemas.microsoft.com/sharepoint/v3/contenttype/forms"/>
  </ds:schemaRefs>
</ds:datastoreItem>
</file>

<file path=customXml/itemProps3.xml><?xml version="1.0" encoding="utf-8"?>
<ds:datastoreItem xmlns:ds="http://schemas.openxmlformats.org/officeDocument/2006/customXml" ds:itemID="{54DA9621-4F28-427D-869F-90DEDC2C55EE}">
  <ds:schemaRefs>
    <ds:schemaRef ds:uri="http://schemas.microsoft.com/office/2006/metadata/longProperties"/>
  </ds:schemaRefs>
</ds:datastoreItem>
</file>

<file path=customXml/itemProps4.xml><?xml version="1.0" encoding="utf-8"?>
<ds:datastoreItem xmlns:ds="http://schemas.openxmlformats.org/officeDocument/2006/customXml" ds:itemID="{2BD8996B-7D4A-4980-8D32-876CA0A9E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193A323-91D6-4AB5-BF1B-4E6C8137B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2625</Words>
  <Characters>15154</Characters>
  <Application>Microsoft Office Word</Application>
  <DocSecurity>0</DocSecurity>
  <Lines>126</Lines>
  <Paragraphs>35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01-001</vt:lpstr>
      <vt:lpstr>01-001</vt:lpstr>
    </vt:vector>
  </TitlesOfParts>
  <Company/>
  <LinksUpToDate>false</LinksUpToDate>
  <CharactersWithSpaces>17744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01-001</dc:title>
  <dc:subject>İÇ MEVZUAT HAZIRLAMA YÖNETMELİĞİ</dc:subject>
  <dc:creator>GENEL SEKRETERLİK</dc:creator>
  <cp:lastModifiedBy>E_AKMAN1</cp:lastModifiedBy>
  <cp:revision>9</cp:revision>
  <cp:lastPrinted>2015-11-12T09:34:00Z</cp:lastPrinted>
  <dcterms:created xsi:type="dcterms:W3CDTF">2015-11-12T09:50:00Z</dcterms:created>
  <dcterms:modified xsi:type="dcterms:W3CDTF">2016-08-25T06:01:00Z</dcterms:modified>
  <cp:category>YÖNETMELİK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Adı">
    <vt:lpwstr>İç Mevzuat Hazırlama Yönetmeliği</vt:lpwstr>
  </property>
  <property fmtid="{D5CDD505-2E9C-101B-9397-08002B2CF9AE}" pid="4" name="Owner">
    <vt:lpwstr/>
  </property>
  <property fmtid="{D5CDD505-2E9C-101B-9397-08002B2CF9AE}" pid="5" name="Tarihi">
    <vt:lpwstr>2002-01-15T00:00:00Z</vt:lpwstr>
  </property>
  <property fmtid="{D5CDD505-2E9C-101B-9397-08002B2CF9AE}" pid="6" name="Status">
    <vt:lpwstr/>
  </property>
  <property fmtid="{D5CDD505-2E9C-101B-9397-08002B2CF9AE}" pid="7" name="Numarası">
    <vt:lpwstr>01-001</vt:lpwstr>
  </property>
  <property fmtid="{D5CDD505-2E9C-101B-9397-08002B2CF9AE}" pid="8" name="Doküman Cinsi">
    <vt:lpwstr/>
  </property>
  <property fmtid="{D5CDD505-2E9C-101B-9397-08002B2CF9AE}" pid="9" name="İlgili ISO 9001 Maddesi">
    <vt:lpwstr/>
  </property>
  <property fmtid="{D5CDD505-2E9C-101B-9397-08002B2CF9AE}" pid="10" name="Basılı Doküman Var mı?">
    <vt:lpwstr>0</vt:lpwstr>
  </property>
  <property fmtid="{D5CDD505-2E9C-101B-9397-08002B2CF9AE}" pid="11" name="Elektronik Doküman Var mı?">
    <vt:lpwstr>1</vt:lpwstr>
  </property>
  <property fmtid="{D5CDD505-2E9C-101B-9397-08002B2CF9AE}" pid="12" name="Basılı Doküman Dağıtımı Yapılıyor mu?">
    <vt:lpwstr>0</vt:lpwstr>
  </property>
  <property fmtid="{D5CDD505-2E9C-101B-9397-08002B2CF9AE}" pid="13" name="Basılı Doküman Dağıtımı Yapan">
    <vt:lpwstr/>
  </property>
  <property fmtid="{D5CDD505-2E9C-101B-9397-08002B2CF9AE}" pid="14" name="Elektronik Doküman Dağıtımı Yapılıyor mu?">
    <vt:lpwstr>1</vt:lpwstr>
  </property>
  <property fmtid="{D5CDD505-2E9C-101B-9397-08002B2CF9AE}" pid="15" name="Elektronik Doküman Dağıtımı Yapan">
    <vt:lpwstr>1</vt:lpwstr>
  </property>
  <property fmtid="{D5CDD505-2E9C-101B-9397-08002B2CF9AE}" pid="16" name="Dış Onay">
    <vt:lpwstr/>
  </property>
  <property fmtid="{D5CDD505-2E9C-101B-9397-08002B2CF9AE}" pid="17" name="Yayınlama">
    <vt:lpwstr/>
  </property>
  <property fmtid="{D5CDD505-2E9C-101B-9397-08002B2CF9AE}" pid="18" name="Konu">
    <vt:lpwstr/>
  </property>
  <property fmtid="{D5CDD505-2E9C-101B-9397-08002B2CF9AE}" pid="19" name="İlk yayın Tarihi">
    <vt:lpwstr/>
  </property>
  <property fmtid="{D5CDD505-2E9C-101B-9397-08002B2CF9AE}" pid="20" name="tarih">
    <vt:lpwstr/>
  </property>
  <property fmtid="{D5CDD505-2E9C-101B-9397-08002B2CF9AE}" pid="21" name="Target Audiences">
    <vt:lpwstr/>
  </property>
  <property fmtid="{D5CDD505-2E9C-101B-9397-08002B2CF9AE}" pid="22" name="ContentType">
    <vt:lpwstr>Document</vt:lpwstr>
  </property>
  <property fmtid="{D5CDD505-2E9C-101B-9397-08002B2CF9AE}" pid="23" name="_DCDateModified">
    <vt:lpwstr/>
  </property>
  <property fmtid="{D5CDD505-2E9C-101B-9397-08002B2CF9AE}" pid="24" name="ContentTypeId">
    <vt:lpwstr>0x0101004C6A48280E2FBA41A910CE222DD76196</vt:lpwstr>
  </property>
</Properties>
</file>